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宋体" w:cs="Times New Roman"/>
          <w:b/>
          <w:bCs/>
          <w:sz w:val="52"/>
          <w:szCs w:val="52"/>
        </w:rPr>
      </w:pPr>
    </w:p>
    <w:p>
      <w:pPr>
        <w:jc w:val="center"/>
        <w:rPr>
          <w:rFonts w:ascii="Times New Roman" w:hAnsi="Times New Roman" w:eastAsia="宋体" w:cs="Times New Roman"/>
          <w:b/>
          <w:bCs/>
          <w:sz w:val="52"/>
          <w:szCs w:val="52"/>
        </w:rPr>
      </w:pPr>
    </w:p>
    <w:p>
      <w:pPr>
        <w:jc w:val="center"/>
        <w:rPr>
          <w:rFonts w:hint="eastAsia" w:ascii="宋体" w:hAnsi="宋体" w:cs="Helvetica" w:eastAsiaTheme="minorEastAsia"/>
          <w:color w:val="000000"/>
          <w:spacing w:val="-6"/>
          <w:kern w:val="0"/>
          <w:sz w:val="44"/>
          <w:szCs w:val="44"/>
        </w:rPr>
      </w:pPr>
      <w:r>
        <w:rPr>
          <w:rFonts w:hint="eastAsia" w:ascii="宋体" w:hAnsi="宋体" w:cs="Helvetica" w:eastAsiaTheme="minorEastAsia"/>
          <w:color w:val="000000"/>
          <w:spacing w:val="-6"/>
          <w:kern w:val="0"/>
          <w:sz w:val="44"/>
          <w:szCs w:val="44"/>
        </w:rPr>
        <w:t>山东省济宁市地面沉降监测网建设项目(A包）梁山县杨营镇高楼苗圃施工标段</w:t>
      </w:r>
    </w:p>
    <w:p>
      <w:pPr>
        <w:jc w:val="center"/>
        <w:rPr>
          <w:rFonts w:ascii="宋体" w:hAnsi="宋体" w:cs="Helvetica"/>
          <w:color w:val="000000"/>
          <w:kern w:val="0"/>
          <w:sz w:val="44"/>
          <w:szCs w:val="44"/>
        </w:rPr>
      </w:pPr>
      <w:r>
        <w:rPr>
          <w:rFonts w:hint="eastAsia" w:ascii="宋体" w:hAnsi="宋体" w:cs="Helvetica"/>
          <w:color w:val="000000"/>
          <w:kern w:val="0"/>
          <w:sz w:val="44"/>
          <w:szCs w:val="44"/>
          <w:lang w:val="en-US" w:eastAsia="zh-CN"/>
        </w:rPr>
        <w:t>基岩标、分层标、地下水位监测孔</w:t>
      </w:r>
      <w:r>
        <w:rPr>
          <w:rFonts w:hint="eastAsia" w:ascii="宋体" w:hAnsi="宋体" w:cs="Helvetica"/>
          <w:color w:val="000000"/>
          <w:kern w:val="0"/>
          <w:sz w:val="44"/>
          <w:szCs w:val="44"/>
        </w:rPr>
        <w:t>施工</w:t>
      </w:r>
    </w:p>
    <w:p>
      <w:pPr>
        <w:jc w:val="center"/>
        <w:rPr>
          <w:rFonts w:ascii="Times New Roman" w:hAnsi="Times New Roman" w:eastAsia="宋体" w:cs="Times New Roman"/>
          <w:b/>
          <w:bCs/>
          <w:sz w:val="52"/>
          <w:szCs w:val="52"/>
        </w:rPr>
      </w:pPr>
    </w:p>
    <w:p>
      <w:pPr>
        <w:jc w:val="center"/>
        <w:rPr>
          <w:rFonts w:ascii="Times New Roman" w:hAnsi="Times New Roman" w:eastAsia="宋体" w:cs="Times New Roman"/>
          <w:b/>
          <w:bCs/>
          <w:sz w:val="52"/>
          <w:szCs w:val="52"/>
        </w:rPr>
      </w:pPr>
      <w:r>
        <w:rPr>
          <w:rFonts w:ascii="Times New Roman" w:hAnsi="Times New Roman" w:eastAsia="宋体" w:cs="Times New Roman"/>
          <w:b/>
          <w:bCs/>
          <w:sz w:val="52"/>
          <w:szCs w:val="52"/>
        </w:rPr>
        <w:t>竞争性</w:t>
      </w:r>
      <w:r>
        <w:rPr>
          <w:rFonts w:hint="eastAsia" w:ascii="Times New Roman" w:hAnsi="Times New Roman" w:eastAsia="宋体" w:cs="Times New Roman"/>
          <w:b/>
          <w:bCs/>
          <w:sz w:val="52"/>
          <w:szCs w:val="52"/>
          <w:lang w:val="en-US" w:eastAsia="zh-CN"/>
        </w:rPr>
        <w:t>磋商</w:t>
      </w:r>
      <w:r>
        <w:rPr>
          <w:rFonts w:ascii="Times New Roman" w:hAnsi="Times New Roman" w:eastAsia="宋体" w:cs="Times New Roman"/>
          <w:b/>
          <w:bCs/>
          <w:sz w:val="52"/>
          <w:szCs w:val="52"/>
        </w:rPr>
        <w:t>文件</w:t>
      </w: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ind w:left="2238" w:leftChars="456" w:hanging="1280" w:hangingChars="400"/>
        <w:jc w:val="left"/>
        <w:rPr>
          <w:rFonts w:ascii="Times New Roman" w:hAnsi="Times New Roman" w:eastAsia="宋体" w:cs="Times New Roman"/>
          <w:color w:val="000000"/>
          <w:sz w:val="32"/>
          <w:szCs w:val="32"/>
          <w:u w:val="single"/>
        </w:rPr>
      </w:pPr>
      <w:r>
        <w:rPr>
          <w:rFonts w:hint="eastAsia" w:ascii="Times New Roman" w:hAnsi="Times New Roman" w:eastAsia="宋体" w:cs="Times New Roman"/>
          <w:sz w:val="32"/>
          <w:szCs w:val="32"/>
          <w:lang w:val="en-US" w:eastAsia="zh-CN"/>
        </w:rPr>
        <w:t>采购</w:t>
      </w:r>
      <w:r>
        <w:rPr>
          <w:rFonts w:ascii="Times New Roman" w:hAnsi="Times New Roman" w:eastAsia="宋体" w:cs="Times New Roman"/>
          <w:sz w:val="32"/>
          <w:szCs w:val="32"/>
        </w:rPr>
        <w:t>人：</w:t>
      </w:r>
      <w:r>
        <w:rPr>
          <w:rFonts w:ascii="Times New Roman" w:hAnsi="Times New Roman" w:eastAsia="宋体" w:cs="Times New Roman"/>
          <w:sz w:val="32"/>
          <w:szCs w:val="32"/>
          <w:u w:val="single"/>
        </w:rPr>
        <w:t xml:space="preserve">      </w:t>
      </w:r>
      <w:r>
        <w:rPr>
          <w:rFonts w:hint="eastAsia" w:ascii="Times New Roman" w:hAnsi="Times New Roman" w:eastAsia="宋体" w:cs="Times New Roman"/>
          <w:color w:val="000000"/>
          <w:sz w:val="32"/>
          <w:szCs w:val="32"/>
          <w:u w:val="single"/>
        </w:rPr>
        <w:t xml:space="preserve">山东省鲁南地质工程勘察院   </w:t>
      </w:r>
    </w:p>
    <w:p>
      <w:pPr>
        <w:jc w:val="right"/>
        <w:rPr>
          <w:rFonts w:ascii="Times New Roman" w:hAnsi="Times New Roman" w:eastAsia="宋体" w:cs="Times New Roman"/>
          <w:color w:val="000000"/>
          <w:sz w:val="32"/>
          <w:szCs w:val="32"/>
        </w:rPr>
      </w:pPr>
      <w:r>
        <w:rPr>
          <w:rFonts w:hint="eastAsia" w:ascii="Times New Roman" w:hAnsi="Times New Roman" w:eastAsia="宋体" w:cs="Times New Roman"/>
          <w:color w:val="000000"/>
          <w:sz w:val="32"/>
          <w:szCs w:val="32"/>
          <w:u w:val="single"/>
        </w:rPr>
        <w:t>（山东省地质矿产勘查开发局第二地质大队）</w:t>
      </w:r>
    </w:p>
    <w:p>
      <w:pPr>
        <w:jc w:val="center"/>
        <w:rPr>
          <w:rFonts w:ascii="Times New Roman" w:hAnsi="Times New Roman" w:eastAsia="宋体" w:cs="Times New Roman"/>
          <w:kern w:val="0"/>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color w:val="000000"/>
          <w:sz w:val="32"/>
          <w:szCs w:val="32"/>
        </w:rPr>
        <w:t xml:space="preserve">   </w:t>
      </w:r>
      <w:r>
        <w:rPr>
          <w:rFonts w:ascii="Times New Roman" w:hAnsi="Times New Roman" w:eastAsia="宋体" w:cs="Times New Roman"/>
          <w:color w:val="000000"/>
          <w:sz w:val="32"/>
          <w:szCs w:val="32"/>
          <w:highlight w:val="none"/>
        </w:rPr>
        <w:t xml:space="preserve">   </w:t>
      </w:r>
      <w:r>
        <w:rPr>
          <w:rFonts w:ascii="Times New Roman" w:hAnsi="Times New Roman" w:eastAsia="宋体" w:cs="Times New Roman"/>
          <w:kern w:val="0"/>
          <w:sz w:val="32"/>
          <w:szCs w:val="32"/>
          <w:highlight w:val="none"/>
        </w:rPr>
        <w:t>二〇二</w:t>
      </w:r>
      <w:r>
        <w:rPr>
          <w:rFonts w:hint="eastAsia" w:ascii="Times New Roman" w:hAnsi="Times New Roman" w:eastAsia="宋体" w:cs="Times New Roman"/>
          <w:kern w:val="0"/>
          <w:sz w:val="32"/>
          <w:szCs w:val="32"/>
          <w:highlight w:val="none"/>
          <w:lang w:val="en-US" w:eastAsia="zh-CN"/>
        </w:rPr>
        <w:t>四</w:t>
      </w:r>
      <w:r>
        <w:rPr>
          <w:rFonts w:ascii="Times New Roman" w:hAnsi="Times New Roman" w:eastAsia="宋体" w:cs="Times New Roman"/>
          <w:kern w:val="0"/>
          <w:sz w:val="32"/>
          <w:szCs w:val="32"/>
          <w:highlight w:val="none"/>
        </w:rPr>
        <w:t>年</w:t>
      </w:r>
      <w:r>
        <w:rPr>
          <w:rFonts w:hint="eastAsia" w:ascii="Times New Roman" w:hAnsi="Times New Roman" w:eastAsia="宋体" w:cs="Times New Roman"/>
          <w:kern w:val="0"/>
          <w:sz w:val="32"/>
          <w:szCs w:val="32"/>
          <w:highlight w:val="none"/>
          <w:lang w:val="en-US" w:eastAsia="zh-CN"/>
        </w:rPr>
        <w:t>九</w:t>
      </w:r>
      <w:r>
        <w:rPr>
          <w:rFonts w:ascii="Times New Roman" w:hAnsi="Times New Roman" w:eastAsia="宋体" w:cs="Times New Roman"/>
          <w:kern w:val="0"/>
          <w:sz w:val="32"/>
          <w:szCs w:val="32"/>
          <w:highlight w:val="none"/>
        </w:rPr>
        <w:t>月</w:t>
      </w:r>
    </w:p>
    <w:p>
      <w:pPr>
        <w:pStyle w:val="2"/>
      </w:pPr>
    </w:p>
    <w:p>
      <w:pPr>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目  录</w:t>
      </w:r>
    </w:p>
    <w:p>
      <w:pPr>
        <w:pStyle w:val="13"/>
        <w:tabs>
          <w:tab w:val="right" w:leader="dot" w:pos="8296"/>
        </w:tabs>
        <w:rPr>
          <w:rFonts w:ascii="Times New Roman" w:hAnsi="Times New Roman" w:eastAsia="宋体" w:cs="Times New Roman"/>
          <w:b w:val="0"/>
          <w:bCs w:val="0"/>
          <w:caps w:val="0"/>
          <w:sz w:val="28"/>
          <w:szCs w:val="28"/>
        </w:rPr>
      </w:pP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TOC \o "1-2" \h \z \u </w:instrText>
      </w:r>
      <w:r>
        <w:rPr>
          <w:rFonts w:ascii="Times New Roman" w:hAnsi="Times New Roman" w:eastAsia="宋体" w:cs="Times New Roman"/>
          <w:b w:val="0"/>
          <w:bCs w:val="0"/>
          <w:sz w:val="28"/>
          <w:szCs w:val="28"/>
        </w:rPr>
        <w:fldChar w:fldCharType="separate"/>
      </w:r>
      <w:r>
        <w:fldChar w:fldCharType="begin"/>
      </w:r>
      <w:r>
        <w:instrText xml:space="preserve"> HYPERLINK \l "_Toc104553037" </w:instrText>
      </w:r>
      <w:r>
        <w:fldChar w:fldCharType="separate"/>
      </w:r>
      <w:r>
        <w:rPr>
          <w:rStyle w:val="20"/>
          <w:rFonts w:ascii="Times New Roman" w:hAnsi="Times New Roman" w:eastAsia="宋体" w:cs="Times New Roman"/>
          <w:b w:val="0"/>
          <w:bCs w:val="0"/>
          <w:sz w:val="28"/>
          <w:szCs w:val="28"/>
        </w:rPr>
        <w:t>第一章  竞争性</w:t>
      </w:r>
      <w:r>
        <w:rPr>
          <w:rStyle w:val="20"/>
          <w:rFonts w:hint="eastAsia" w:ascii="Times New Roman" w:hAnsi="Times New Roman" w:eastAsia="宋体" w:cs="Times New Roman"/>
          <w:b w:val="0"/>
          <w:bCs w:val="0"/>
          <w:sz w:val="28"/>
          <w:szCs w:val="28"/>
          <w:lang w:val="en-US" w:eastAsia="zh-CN"/>
        </w:rPr>
        <w:t>磋商</w:t>
      </w:r>
      <w:r>
        <w:rPr>
          <w:rStyle w:val="20"/>
          <w:rFonts w:ascii="Times New Roman" w:hAnsi="Times New Roman" w:eastAsia="宋体" w:cs="Times New Roman"/>
          <w:b w:val="0"/>
          <w:bCs w:val="0"/>
          <w:sz w:val="28"/>
          <w:szCs w:val="28"/>
        </w:rPr>
        <w:t>邀请函</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_Toc104553037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1</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"_Toc104553038" </w:instrText>
      </w:r>
      <w:r>
        <w:fldChar w:fldCharType="separate"/>
      </w:r>
      <w:r>
        <w:rPr>
          <w:rStyle w:val="20"/>
          <w:rFonts w:ascii="Times New Roman" w:hAnsi="Times New Roman" w:eastAsia="宋体" w:cs="Times New Roman"/>
          <w:b w:val="0"/>
          <w:bCs w:val="0"/>
          <w:sz w:val="28"/>
          <w:szCs w:val="28"/>
        </w:rPr>
        <w:t xml:space="preserve">第二章  </w:t>
      </w:r>
      <w:r>
        <w:rPr>
          <w:rStyle w:val="20"/>
          <w:rFonts w:hint="eastAsia" w:ascii="Times New Roman" w:hAnsi="Times New Roman" w:eastAsia="宋体" w:cs="Times New Roman"/>
          <w:b w:val="0"/>
          <w:bCs w:val="0"/>
          <w:sz w:val="28"/>
          <w:szCs w:val="28"/>
          <w:lang w:val="en-US" w:eastAsia="zh-CN"/>
        </w:rPr>
        <w:t>磋商</w:t>
      </w:r>
      <w:r>
        <w:rPr>
          <w:rStyle w:val="20"/>
          <w:rFonts w:ascii="Times New Roman" w:hAnsi="Times New Roman" w:eastAsia="宋体" w:cs="Times New Roman"/>
          <w:b w:val="0"/>
          <w:bCs w:val="0"/>
          <w:sz w:val="28"/>
          <w:szCs w:val="28"/>
        </w:rPr>
        <w:t>须知</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_Toc104553038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3</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"_Toc104553039" </w:instrText>
      </w:r>
      <w:r>
        <w:fldChar w:fldCharType="separate"/>
      </w:r>
      <w:r>
        <w:rPr>
          <w:rStyle w:val="20"/>
          <w:rFonts w:ascii="Times New Roman" w:hAnsi="Times New Roman" w:eastAsia="宋体" w:cs="Times New Roman"/>
          <w:b w:val="0"/>
          <w:bCs w:val="0"/>
          <w:sz w:val="28"/>
          <w:szCs w:val="28"/>
        </w:rPr>
        <w:t xml:space="preserve">第三章  </w:t>
      </w:r>
      <w:r>
        <w:rPr>
          <w:rStyle w:val="20"/>
          <w:rFonts w:hint="eastAsia" w:ascii="Times New Roman" w:hAnsi="Times New Roman" w:eastAsia="宋体" w:cs="Times New Roman"/>
          <w:b w:val="0"/>
          <w:bCs w:val="0"/>
          <w:sz w:val="28"/>
          <w:szCs w:val="28"/>
          <w:lang w:val="en-US" w:eastAsia="zh-CN"/>
        </w:rPr>
        <w:t>磋商办</w:t>
      </w:r>
      <w:r>
        <w:rPr>
          <w:rStyle w:val="20"/>
          <w:rFonts w:ascii="Times New Roman" w:hAnsi="Times New Roman" w:eastAsia="宋体" w:cs="Times New Roman"/>
          <w:b w:val="0"/>
          <w:bCs w:val="0"/>
          <w:sz w:val="28"/>
          <w:szCs w:val="28"/>
        </w:rPr>
        <w:t>法</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_Toc104553039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6</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"_Toc104553040" </w:instrText>
      </w:r>
      <w:r>
        <w:fldChar w:fldCharType="separate"/>
      </w:r>
      <w:r>
        <w:rPr>
          <w:rStyle w:val="20"/>
          <w:rFonts w:ascii="Times New Roman" w:hAnsi="Times New Roman" w:eastAsia="宋体" w:cs="Times New Roman"/>
          <w:b w:val="0"/>
          <w:bCs w:val="0"/>
          <w:sz w:val="28"/>
          <w:szCs w:val="28"/>
        </w:rPr>
        <w:t>第四章  技术规范及要求</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_Toc104553040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6</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"_Toc104553041" </w:instrText>
      </w:r>
      <w:r>
        <w:fldChar w:fldCharType="separate"/>
      </w:r>
      <w:r>
        <w:rPr>
          <w:rStyle w:val="20"/>
          <w:rFonts w:ascii="Times New Roman" w:hAnsi="Times New Roman" w:eastAsia="宋体" w:cs="Times New Roman"/>
          <w:b w:val="0"/>
          <w:bCs w:val="0"/>
          <w:sz w:val="28"/>
          <w:szCs w:val="28"/>
        </w:rPr>
        <w:t xml:space="preserve">第五章  </w:t>
      </w:r>
      <w:r>
        <w:rPr>
          <w:rStyle w:val="20"/>
          <w:rFonts w:hint="eastAsia" w:ascii="Times New Roman" w:hAnsi="Times New Roman" w:eastAsia="宋体" w:cs="Times New Roman"/>
          <w:b w:val="0"/>
          <w:bCs w:val="0"/>
          <w:sz w:val="28"/>
          <w:szCs w:val="28"/>
          <w:lang w:val="en-US" w:eastAsia="zh-CN"/>
        </w:rPr>
        <w:t>磋商</w:t>
      </w:r>
      <w:r>
        <w:rPr>
          <w:rStyle w:val="20"/>
          <w:rFonts w:ascii="Times New Roman" w:hAnsi="Times New Roman" w:eastAsia="宋体" w:cs="Times New Roman"/>
          <w:b w:val="0"/>
          <w:bCs w:val="0"/>
          <w:sz w:val="28"/>
          <w:szCs w:val="28"/>
        </w:rPr>
        <w:t>文件格式</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_Toc104553041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7</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jc w:val="center"/>
        <w:rPr>
          <w:rFonts w:ascii="Times New Roman" w:hAnsi="Times New Roman" w:eastAsia="宋体" w:cs="Times New Roman"/>
          <w:b/>
          <w:bCs/>
          <w:sz w:val="36"/>
          <w:szCs w:val="36"/>
        </w:rPr>
      </w:pPr>
      <w:r>
        <w:rPr>
          <w:rFonts w:ascii="Times New Roman" w:hAnsi="Times New Roman" w:eastAsia="宋体" w:cs="Times New Roman"/>
          <w:sz w:val="28"/>
          <w:szCs w:val="28"/>
        </w:rPr>
        <w:fldChar w:fldCharType="end"/>
      </w:r>
    </w:p>
    <w:p>
      <w:pPr>
        <w:jc w:val="center"/>
        <w:rPr>
          <w:rFonts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p>
    <w:p>
      <w:pPr>
        <w:pStyle w:val="2"/>
        <w:spacing w:before="0" w:after="0" w:line="960" w:lineRule="auto"/>
        <w:jc w:val="center"/>
        <w:rPr>
          <w:rFonts w:ascii="Times New Roman" w:hAnsi="Times New Roman" w:eastAsia="宋体" w:cs="Times New Roman"/>
          <w:sz w:val="36"/>
          <w:szCs w:val="36"/>
        </w:rPr>
      </w:pPr>
      <w:bookmarkStart w:id="0" w:name="_Toc104553037"/>
      <w:r>
        <w:rPr>
          <w:rFonts w:ascii="Times New Roman" w:hAnsi="Times New Roman" w:eastAsia="宋体" w:cs="Times New Roman"/>
          <w:sz w:val="36"/>
          <w:szCs w:val="36"/>
        </w:rPr>
        <w:t>第一章  竞争性</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邀请函</w:t>
      </w:r>
      <w:bookmarkEnd w:id="0"/>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1.1 采购项目名称</w:t>
      </w:r>
    </w:p>
    <w:p>
      <w:pPr>
        <w:autoSpaceDE w:val="0"/>
        <w:autoSpaceDN w:val="0"/>
        <w:adjustRightIn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山东省济宁市地面沉降监测网建设项目(A包）梁山县杨营镇高楼苗圃施工标段</w:t>
      </w:r>
      <w:r>
        <w:rPr>
          <w:rFonts w:hint="eastAsia" w:ascii="Times New Roman" w:hAnsi="Times New Roman" w:eastAsia="宋体" w:cs="Times New Roman"/>
          <w:sz w:val="24"/>
          <w:szCs w:val="24"/>
          <w:lang w:val="en-US" w:eastAsia="zh-CN"/>
        </w:rPr>
        <w:t>基岩标</w:t>
      </w:r>
      <w:r>
        <w:rPr>
          <w:rFonts w:hint="eastAsia" w:ascii="Times New Roman" w:hAnsi="Times New Roman" w:eastAsia="宋体" w:cs="Times New Roman"/>
          <w:sz w:val="24"/>
          <w:szCs w:val="24"/>
        </w:rPr>
        <w:t>孔</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分层标孔</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地下水位监测孔施工</w:t>
      </w:r>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1.2 </w:t>
      </w:r>
      <w:r>
        <w:rPr>
          <w:rFonts w:hint="eastAsia" w:ascii="Times New Roman" w:hAnsi="Times New Roman" w:eastAsia="宋体" w:cs="Times New Roman"/>
          <w:b/>
          <w:bCs/>
          <w:sz w:val="24"/>
          <w:szCs w:val="24"/>
          <w:lang w:val="en-US" w:eastAsia="zh-CN"/>
        </w:rPr>
        <w:t>采购</w:t>
      </w:r>
      <w:r>
        <w:rPr>
          <w:rFonts w:ascii="Times New Roman" w:hAnsi="Times New Roman" w:eastAsia="宋体" w:cs="Times New Roman"/>
          <w:b/>
          <w:bCs/>
          <w:sz w:val="24"/>
          <w:szCs w:val="24"/>
        </w:rPr>
        <w:t>人</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山东省鲁南地质工程勘察院（山东省地质矿产勘查开发局第二地质大队）</w:t>
      </w:r>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1.3 项目概况</w:t>
      </w:r>
    </w:p>
    <w:p>
      <w:pPr>
        <w:autoSpaceDE w:val="0"/>
        <w:autoSpaceDN w:val="0"/>
        <w:adjustRightIn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项目工作区位于济</w:t>
      </w:r>
      <w:r>
        <w:rPr>
          <w:rFonts w:hint="eastAsia" w:ascii="Times New Roman" w:hAnsi="Times New Roman" w:eastAsia="宋体" w:cs="Times New Roman"/>
          <w:sz w:val="24"/>
          <w:szCs w:val="24"/>
          <w:lang w:val="en-US" w:eastAsia="zh-CN"/>
        </w:rPr>
        <w:t>宁</w:t>
      </w:r>
      <w:r>
        <w:rPr>
          <w:rFonts w:hint="default" w:ascii="Times New Roman" w:hAnsi="Times New Roman" w:eastAsia="宋体" w:cs="Times New Roman"/>
          <w:sz w:val="24"/>
          <w:szCs w:val="24"/>
        </w:rPr>
        <w:t>市</w:t>
      </w:r>
      <w:r>
        <w:rPr>
          <w:rFonts w:hint="eastAsia" w:ascii="Times New Roman" w:hAnsi="Times New Roman" w:eastAsia="宋体" w:cs="Times New Roman"/>
          <w:sz w:val="24"/>
          <w:szCs w:val="24"/>
          <w:lang w:val="en-US" w:eastAsia="zh-CN"/>
        </w:rPr>
        <w:t>梁山县杨营镇高楼苗圃院内</w:t>
      </w:r>
      <w:r>
        <w:rPr>
          <w:rFonts w:hint="default" w:ascii="Times New Roman" w:hAnsi="Times New Roman" w:eastAsia="宋体" w:cs="Times New Roman"/>
          <w:sz w:val="24"/>
          <w:szCs w:val="24"/>
        </w:rPr>
        <w:t>，工作内容包括但不限于</w:t>
      </w:r>
      <w:r>
        <w:rPr>
          <w:rFonts w:hint="eastAsia" w:ascii="Times New Roman" w:hAnsi="Times New Roman" w:eastAsia="宋体" w:cs="Times New Roman"/>
          <w:sz w:val="24"/>
          <w:szCs w:val="24"/>
          <w:lang w:val="en-US" w:eastAsia="zh-CN"/>
        </w:rPr>
        <w:t>钻机的</w:t>
      </w:r>
      <w:r>
        <w:rPr>
          <w:rFonts w:hint="eastAsia" w:ascii="Times New Roman" w:hAnsi="Times New Roman" w:eastAsia="宋体" w:cs="Times New Roman"/>
          <w:sz w:val="24"/>
          <w:szCs w:val="24"/>
        </w:rPr>
        <w:t>搬迁、安装、</w:t>
      </w:r>
      <w:r>
        <w:rPr>
          <w:rFonts w:hint="default" w:ascii="Times New Roman" w:hAnsi="Times New Roman" w:eastAsia="宋体" w:cs="Times New Roman"/>
          <w:sz w:val="24"/>
          <w:szCs w:val="24"/>
        </w:rPr>
        <w:t>施工、</w:t>
      </w:r>
      <w:r>
        <w:rPr>
          <w:rFonts w:hint="eastAsia" w:ascii="Times New Roman" w:hAnsi="Times New Roman" w:eastAsia="宋体" w:cs="Times New Roman"/>
          <w:sz w:val="24"/>
          <w:szCs w:val="24"/>
          <w:lang w:val="en-US" w:eastAsia="zh-CN"/>
        </w:rPr>
        <w:t>基岩标建设安装、分层标建设安装、</w:t>
      </w:r>
      <w:r>
        <w:rPr>
          <w:rFonts w:hint="default" w:ascii="Times New Roman" w:hAnsi="Times New Roman" w:eastAsia="宋体" w:cs="Times New Roman"/>
          <w:sz w:val="24"/>
          <w:szCs w:val="24"/>
        </w:rPr>
        <w:t>下管、成井、</w:t>
      </w:r>
      <w:r>
        <w:rPr>
          <w:rFonts w:hint="eastAsia" w:ascii="Times New Roman" w:hAnsi="Times New Roman" w:eastAsia="宋体" w:cs="Times New Roman"/>
          <w:sz w:val="24"/>
          <w:szCs w:val="24"/>
          <w:lang w:val="en-US" w:eastAsia="zh-CN"/>
        </w:rPr>
        <w:t>止水固井、</w:t>
      </w:r>
      <w:r>
        <w:rPr>
          <w:rFonts w:hint="default" w:ascii="Times New Roman" w:hAnsi="Times New Roman" w:eastAsia="宋体" w:cs="Times New Roman"/>
          <w:sz w:val="24"/>
          <w:szCs w:val="24"/>
        </w:rPr>
        <w:t>洗井、</w:t>
      </w:r>
      <w:r>
        <w:rPr>
          <w:rFonts w:hint="eastAsia" w:ascii="Times New Roman" w:hAnsi="Times New Roman" w:eastAsia="宋体" w:cs="Times New Roman"/>
          <w:sz w:val="24"/>
          <w:szCs w:val="24"/>
          <w:lang w:val="en-US" w:eastAsia="zh-CN"/>
        </w:rPr>
        <w:t>抽水试验、</w:t>
      </w:r>
      <w:r>
        <w:rPr>
          <w:rFonts w:hint="eastAsia" w:ascii="Times New Roman" w:hAnsi="Times New Roman" w:eastAsia="宋体" w:cs="Times New Roman"/>
          <w:sz w:val="24"/>
          <w:szCs w:val="24"/>
        </w:rPr>
        <w:t>排水、排浆、</w:t>
      </w:r>
      <w:r>
        <w:rPr>
          <w:rFonts w:hint="default" w:ascii="Times New Roman" w:hAnsi="Times New Roman" w:eastAsia="宋体" w:cs="Times New Roman"/>
          <w:sz w:val="24"/>
          <w:szCs w:val="24"/>
        </w:rPr>
        <w:t>水泥、砾料、</w:t>
      </w:r>
      <w:r>
        <w:rPr>
          <w:rFonts w:hint="eastAsia" w:ascii="Times New Roman" w:hAnsi="Times New Roman" w:eastAsia="宋体" w:cs="Times New Roman"/>
          <w:sz w:val="24"/>
          <w:szCs w:val="24"/>
          <w:lang w:val="en-US" w:eastAsia="zh-CN"/>
        </w:rPr>
        <w:t>粘土、水电费、</w:t>
      </w:r>
      <w:r>
        <w:rPr>
          <w:rFonts w:hint="default" w:ascii="Times New Roman" w:hAnsi="Times New Roman" w:eastAsia="宋体" w:cs="Times New Roman"/>
          <w:sz w:val="24"/>
          <w:szCs w:val="24"/>
          <w:lang w:val="en-US" w:eastAsia="zh-CN"/>
        </w:rPr>
        <w:t>安全施工及绿色勘查费等。</w:t>
      </w:r>
      <w:r>
        <w:rPr>
          <w:rFonts w:hint="eastAsia" w:ascii="Times New Roman" w:hAnsi="Times New Roman" w:eastAsia="宋体" w:cs="Times New Roman"/>
          <w:sz w:val="24"/>
          <w:szCs w:val="24"/>
          <w:lang w:val="en-US" w:eastAsia="zh-CN"/>
        </w:rPr>
        <w:t>施工基岩标1个，600m；分层标1组，为</w:t>
      </w:r>
      <w:r>
        <w:rPr>
          <w:rFonts w:hint="default" w:ascii="Times New Roman" w:hAnsi="Times New Roman" w:eastAsia="宋体" w:cs="Times New Roman"/>
          <w:sz w:val="24"/>
          <w:szCs w:val="24"/>
          <w:lang w:val="en-US" w:eastAsia="zh-CN"/>
        </w:rPr>
        <w:t>50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100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250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450m</w:t>
      </w:r>
      <w:r>
        <w:rPr>
          <w:rFonts w:hint="eastAsia" w:ascii="Times New Roman" w:hAnsi="Times New Roman" w:eastAsia="宋体" w:cs="Times New Roman"/>
          <w:sz w:val="24"/>
          <w:szCs w:val="24"/>
          <w:lang w:val="en-US" w:eastAsia="zh-CN"/>
        </w:rPr>
        <w:t>，共计850m；地下水位监测孔为100、200、350、500，共计1150m，钻</w:t>
      </w:r>
      <w:r>
        <w:rPr>
          <w:rFonts w:hint="default" w:ascii="Times New Roman" w:hAnsi="Times New Roman" w:eastAsia="宋体" w:cs="Times New Roman"/>
          <w:sz w:val="24"/>
          <w:szCs w:val="24"/>
        </w:rPr>
        <w:t>探</w:t>
      </w:r>
      <w:r>
        <w:rPr>
          <w:rFonts w:hint="eastAsia" w:ascii="Times New Roman" w:hAnsi="Times New Roman" w:eastAsia="宋体" w:cs="Times New Roman"/>
          <w:sz w:val="24"/>
          <w:szCs w:val="24"/>
          <w:lang w:val="en-US" w:eastAsia="zh-CN"/>
        </w:rPr>
        <w:t>总</w:t>
      </w:r>
      <w:r>
        <w:rPr>
          <w:rFonts w:hint="default" w:ascii="Times New Roman" w:hAnsi="Times New Roman" w:eastAsia="宋体" w:cs="Times New Roman"/>
          <w:sz w:val="24"/>
          <w:szCs w:val="24"/>
        </w:rPr>
        <w:t>进尺</w:t>
      </w:r>
      <w:r>
        <w:rPr>
          <w:rFonts w:hint="eastAsia" w:ascii="Times New Roman" w:hAnsi="Times New Roman" w:eastAsia="宋体" w:cs="Times New Roman"/>
          <w:sz w:val="24"/>
          <w:szCs w:val="24"/>
          <w:lang w:val="en-US" w:eastAsia="zh-CN"/>
        </w:rPr>
        <w:t>2600</w:t>
      </w:r>
      <w:r>
        <w:rPr>
          <w:rFonts w:hint="default" w:ascii="Times New Roman" w:hAnsi="Times New Roman" w:eastAsia="宋体" w:cs="Times New Roman"/>
          <w:sz w:val="24"/>
          <w:szCs w:val="24"/>
        </w:rPr>
        <w:t>m。</w:t>
      </w:r>
    </w:p>
    <w:p>
      <w:pPr>
        <w:autoSpaceDE w:val="0"/>
        <w:autoSpaceDN w:val="0"/>
        <w:adjustRightInd w:val="0"/>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1.4 工期</w:t>
      </w:r>
    </w:p>
    <w:p>
      <w:pPr>
        <w:autoSpaceDE w:val="0"/>
        <w:autoSpaceDN w:val="0"/>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开工时间：合同签订后</w:t>
      </w:r>
      <w:r>
        <w:rPr>
          <w:rFonts w:hint="eastAsia" w:ascii="Times New Roman" w:hAnsi="Times New Roman" w:eastAsia="宋体" w:cs="Times New Roman"/>
          <w:sz w:val="24"/>
          <w:szCs w:val="24"/>
          <w:highlight w:val="none"/>
        </w:rPr>
        <w:t>3</w:t>
      </w:r>
      <w:r>
        <w:rPr>
          <w:rFonts w:ascii="Times New Roman" w:hAnsi="Times New Roman" w:eastAsia="宋体" w:cs="Times New Roman"/>
          <w:sz w:val="24"/>
          <w:szCs w:val="24"/>
          <w:highlight w:val="none"/>
        </w:rPr>
        <w:t>日内进场施工。</w:t>
      </w:r>
    </w:p>
    <w:p>
      <w:pPr>
        <w:autoSpaceDE w:val="0"/>
        <w:autoSpaceDN w:val="0"/>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工期：</w:t>
      </w:r>
      <w:r>
        <w:rPr>
          <w:rFonts w:hint="eastAsia" w:ascii="Times New Roman" w:hAnsi="Times New Roman" w:eastAsia="宋体" w:cs="Times New Roman"/>
          <w:sz w:val="24"/>
          <w:szCs w:val="24"/>
          <w:highlight w:val="none"/>
          <w:lang w:val="en-US" w:eastAsia="zh-CN"/>
        </w:rPr>
        <w:t>120</w:t>
      </w:r>
      <w:r>
        <w:rPr>
          <w:rFonts w:hint="eastAsia" w:ascii="Times New Roman" w:hAnsi="Times New Roman" w:eastAsia="宋体" w:cs="Times New Roman"/>
          <w:sz w:val="24"/>
          <w:szCs w:val="24"/>
          <w:highlight w:val="none"/>
        </w:rPr>
        <w:t>日历天</w:t>
      </w:r>
      <w:r>
        <w:rPr>
          <w:rFonts w:ascii="Times New Roman" w:hAnsi="Times New Roman" w:eastAsia="宋体" w:cs="Times New Roman"/>
          <w:sz w:val="24"/>
          <w:szCs w:val="24"/>
          <w:highlight w:val="none"/>
        </w:rPr>
        <w:t>完成全部承包内容。</w:t>
      </w:r>
    </w:p>
    <w:p>
      <w:pPr>
        <w:autoSpaceDE w:val="0"/>
        <w:autoSpaceDN w:val="0"/>
        <w:adjustRightInd w:val="0"/>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 xml:space="preserve">1.5 </w:t>
      </w:r>
      <w:r>
        <w:rPr>
          <w:rFonts w:hint="eastAsia" w:ascii="Times New Roman" w:hAnsi="Times New Roman" w:eastAsia="宋体" w:cs="Times New Roman"/>
          <w:b/>
          <w:bCs/>
          <w:sz w:val="24"/>
          <w:szCs w:val="24"/>
          <w:highlight w:val="none"/>
          <w:lang w:val="en-US" w:eastAsia="zh-CN"/>
        </w:rPr>
        <w:t>磋商</w:t>
      </w:r>
      <w:r>
        <w:rPr>
          <w:rFonts w:ascii="Times New Roman" w:hAnsi="Times New Roman" w:eastAsia="宋体" w:cs="Times New Roman"/>
          <w:b/>
          <w:bCs/>
          <w:sz w:val="24"/>
          <w:szCs w:val="24"/>
          <w:highlight w:val="none"/>
        </w:rPr>
        <w:t>控制价</w:t>
      </w:r>
    </w:p>
    <w:p>
      <w:pPr>
        <w:autoSpaceDE w:val="0"/>
        <w:autoSpaceDN w:val="0"/>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175</w:t>
      </w:r>
      <w:r>
        <w:rPr>
          <w:rFonts w:ascii="Times New Roman" w:hAnsi="Times New Roman" w:eastAsia="宋体" w:cs="Times New Roman"/>
          <w:sz w:val="24"/>
          <w:szCs w:val="24"/>
          <w:highlight w:val="none"/>
        </w:rPr>
        <w:t>万元（人民币）</w:t>
      </w:r>
      <w:bookmarkStart w:id="6" w:name="_GoBack"/>
      <w:bookmarkEnd w:id="6"/>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1.6 采购方式</w:t>
      </w:r>
    </w:p>
    <w:p>
      <w:pPr>
        <w:autoSpaceDE w:val="0"/>
        <w:autoSpaceDN w:val="0"/>
        <w:adjustRightInd w:val="0"/>
        <w:spacing w:line="360" w:lineRule="auto"/>
        <w:ind w:firstLine="480" w:firstLineChars="20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竞争性</w:t>
      </w:r>
      <w:r>
        <w:rPr>
          <w:rFonts w:hint="eastAsia" w:ascii="Times New Roman" w:hAnsi="Times New Roman" w:eastAsia="宋体" w:cs="Times New Roman"/>
          <w:sz w:val="24"/>
          <w:szCs w:val="24"/>
          <w:lang w:val="en-US" w:eastAsia="zh-CN"/>
        </w:rPr>
        <w:t>磋商</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1.7 </w:t>
      </w:r>
      <w:r>
        <w:rPr>
          <w:rFonts w:hint="eastAsia" w:ascii="Times New Roman" w:hAnsi="Times New Roman" w:eastAsia="宋体" w:cs="Times New Roman"/>
          <w:b/>
          <w:bCs/>
          <w:kern w:val="0"/>
          <w:sz w:val="24"/>
          <w:szCs w:val="24"/>
          <w:lang w:val="en-US" w:eastAsia="zh-CN"/>
        </w:rPr>
        <w:t>磋商人</w:t>
      </w:r>
      <w:r>
        <w:rPr>
          <w:rFonts w:ascii="Times New Roman" w:hAnsi="Times New Roman" w:eastAsia="宋体" w:cs="Times New Roman"/>
          <w:b/>
          <w:bCs/>
          <w:kern w:val="0"/>
          <w:sz w:val="24"/>
          <w:szCs w:val="24"/>
        </w:rPr>
        <w:t>资格要求</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 具有本项目服务供应或实施能力，符合、承认并承诺履行本文件各项规定的国内法人均可参加</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 遵守有关的国家法律、法规和条例，具备《中华人民共和国政府采购法》和本文件中规定的条件：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具有独立承担民事责任的能力；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具有良好的商业信誉和健全的财务会计制度；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具有履行合同所必需的设备和专业技术能力；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有依法缴纳税收和社会保障资金的良好记录；</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参加政府采购活动前三年内，在经营活动中没有重大违法记录。</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 本次</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项目不接受联合体报价。</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1.8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文件的获取</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rPr>
        <w:t>1.8.1 时间</w:t>
      </w:r>
      <w:r>
        <w:rPr>
          <w:rFonts w:ascii="Times New Roman" w:hAnsi="Times New Roman" w:eastAsia="宋体" w:cs="Times New Roman"/>
          <w:kern w:val="0"/>
          <w:sz w:val="24"/>
          <w:szCs w:val="24"/>
          <w:highlight w:val="none"/>
        </w:rPr>
        <w:t>：202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2</w:t>
      </w:r>
      <w:r>
        <w:rPr>
          <w:rFonts w:ascii="Times New Roman" w:hAnsi="Times New Roman" w:eastAsia="宋体" w:cs="Times New Roman"/>
          <w:kern w:val="0"/>
          <w:sz w:val="24"/>
          <w:szCs w:val="24"/>
          <w:highlight w:val="none"/>
        </w:rPr>
        <w:t>日—202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6</w:t>
      </w:r>
      <w:r>
        <w:rPr>
          <w:rFonts w:ascii="Times New Roman" w:hAnsi="Times New Roman" w:eastAsia="宋体" w:cs="Times New Roman"/>
          <w:kern w:val="0"/>
          <w:sz w:val="24"/>
          <w:szCs w:val="24"/>
          <w:highlight w:val="none"/>
        </w:rPr>
        <w:t>日17:00时截止</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 地点：</w:t>
      </w:r>
      <w:r>
        <w:rPr>
          <w:rFonts w:hint="eastAsia" w:ascii="Times New Roman" w:hAnsi="Times New Roman" w:eastAsia="宋体" w:cs="Times New Roman"/>
          <w:kern w:val="0"/>
          <w:sz w:val="24"/>
          <w:szCs w:val="24"/>
        </w:rPr>
        <w:t>山东省鲁南地质工程勘察院（山东省地质矿产勘查开发局第二地质大队），6楼会议室。</w:t>
      </w:r>
    </w:p>
    <w:p>
      <w:pPr>
        <w:autoSpaceDE w:val="0"/>
        <w:autoSpaceDN w:val="0"/>
        <w:adjustRightInd w:val="0"/>
        <w:spacing w:line="360" w:lineRule="auto"/>
        <w:jc w:val="left"/>
        <w:rPr>
          <w:rFonts w:ascii="Times New Roman" w:hAnsi="Times New Roman" w:eastAsia="宋体" w:cs="Times New Roman"/>
          <w:b/>
          <w:bCs/>
          <w:kern w:val="0"/>
          <w:sz w:val="24"/>
          <w:szCs w:val="24"/>
          <w:highlight w:val="none"/>
        </w:rPr>
      </w:pPr>
      <w:r>
        <w:rPr>
          <w:rFonts w:ascii="Times New Roman" w:hAnsi="Times New Roman" w:eastAsia="宋体" w:cs="Times New Roman"/>
          <w:b/>
          <w:bCs/>
          <w:kern w:val="0"/>
          <w:sz w:val="24"/>
          <w:szCs w:val="24"/>
        </w:rPr>
        <w:t xml:space="preserve">1.9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文件递交</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highlight w:val="none"/>
          <w:lang w:val="en-US" w:eastAsia="zh-CN"/>
        </w:rPr>
        <w:t>磋商</w:t>
      </w:r>
      <w:r>
        <w:rPr>
          <w:rFonts w:ascii="Times New Roman" w:hAnsi="Times New Roman" w:eastAsia="宋体" w:cs="Times New Roman"/>
          <w:kern w:val="0"/>
          <w:sz w:val="24"/>
          <w:szCs w:val="24"/>
          <w:highlight w:val="none"/>
        </w:rPr>
        <w:t>文件必须于北京时间202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8</w:t>
      </w:r>
      <w:r>
        <w:rPr>
          <w:rFonts w:ascii="Times New Roman" w:hAnsi="Times New Roman" w:eastAsia="宋体" w:cs="Times New Roman"/>
          <w:kern w:val="0"/>
          <w:sz w:val="24"/>
          <w:szCs w:val="24"/>
          <w:highlight w:val="none"/>
        </w:rPr>
        <w:t>日1</w:t>
      </w:r>
      <w:r>
        <w:rPr>
          <w:rFonts w:hint="eastAsia" w:ascii="Times New Roman" w:hAnsi="Times New Roman" w:eastAsia="宋体" w:cs="Times New Roman"/>
          <w:kern w:val="0"/>
          <w:sz w:val="24"/>
          <w:szCs w:val="24"/>
          <w:highlight w:val="none"/>
        </w:rPr>
        <w:t>2</w:t>
      </w:r>
      <w:r>
        <w:rPr>
          <w:rFonts w:ascii="Times New Roman" w:hAnsi="Times New Roman" w:eastAsia="宋体" w:cs="Times New Roman"/>
          <w:kern w:val="0"/>
          <w:sz w:val="24"/>
          <w:szCs w:val="24"/>
          <w:highlight w:val="none"/>
        </w:rPr>
        <w:t>:00前递</w:t>
      </w:r>
      <w:r>
        <w:rPr>
          <w:rFonts w:ascii="Times New Roman" w:hAnsi="Times New Roman" w:eastAsia="宋体" w:cs="Times New Roman"/>
          <w:kern w:val="0"/>
          <w:sz w:val="24"/>
          <w:szCs w:val="24"/>
        </w:rPr>
        <w:t>交至山东省济宁市兖州区</w:t>
      </w:r>
      <w:r>
        <w:rPr>
          <w:rFonts w:hint="eastAsia" w:ascii="Times New Roman" w:hAnsi="Times New Roman" w:eastAsia="宋体" w:cs="Times New Roman"/>
          <w:kern w:val="0"/>
          <w:sz w:val="24"/>
          <w:szCs w:val="24"/>
        </w:rPr>
        <w:t>九州中路107</w:t>
      </w:r>
      <w:r>
        <w:rPr>
          <w:rFonts w:ascii="Times New Roman" w:hAnsi="Times New Roman" w:eastAsia="宋体" w:cs="Times New Roman"/>
          <w:kern w:val="0"/>
          <w:sz w:val="24"/>
          <w:szCs w:val="24"/>
        </w:rPr>
        <w:t>号，</w:t>
      </w:r>
      <w:r>
        <w:rPr>
          <w:rFonts w:hint="eastAsia" w:ascii="Times New Roman" w:hAnsi="Times New Roman" w:eastAsia="宋体" w:cs="Times New Roman"/>
          <w:kern w:val="0"/>
          <w:sz w:val="24"/>
          <w:szCs w:val="24"/>
        </w:rPr>
        <w:t>6楼会议室</w:t>
      </w:r>
      <w:r>
        <w:rPr>
          <w:rFonts w:ascii="Times New Roman" w:hAnsi="Times New Roman" w:eastAsia="宋体" w:cs="Times New Roman"/>
          <w:kern w:val="0"/>
          <w:sz w:val="24"/>
          <w:szCs w:val="24"/>
        </w:rPr>
        <w:t>。</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1.10 联系方式</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w:t>
      </w:r>
      <w:r>
        <w:rPr>
          <w:rFonts w:hint="eastAsia" w:ascii="Times New Roman" w:hAnsi="Times New Roman" w:eastAsia="宋体" w:cs="Times New Roman"/>
          <w:kern w:val="0"/>
          <w:sz w:val="24"/>
          <w:szCs w:val="24"/>
        </w:rPr>
        <w:t>山东省鲁南地质工程勘察院（山东省地质矿产勘查开发局第二地质大队）</w:t>
      </w:r>
    </w:p>
    <w:p>
      <w:pPr>
        <w:autoSpaceDE w:val="0"/>
        <w:autoSpaceDN w:val="0"/>
        <w:adjustRightInd w:val="0"/>
        <w:spacing w:line="360" w:lineRule="auto"/>
        <w:ind w:firstLine="480" w:firstLineChars="200"/>
        <w:rPr>
          <w:rFonts w:hint="eastAsia" w:ascii="Times New Roman" w:hAnsi="Times New Roman" w:eastAsia="宋体" w:cs="Times New Roman"/>
          <w:kern w:val="0"/>
          <w:sz w:val="24"/>
          <w:szCs w:val="24"/>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宋体" w:cs="Times New Roman"/>
          <w:kern w:val="0"/>
          <w:sz w:val="24"/>
          <w:szCs w:val="24"/>
        </w:rPr>
        <w:t>联系人：</w:t>
      </w:r>
      <w:r>
        <w:rPr>
          <w:rFonts w:hint="eastAsia" w:ascii="Times New Roman" w:hAnsi="Times New Roman" w:eastAsia="宋体" w:cs="Times New Roman"/>
          <w:kern w:val="0"/>
          <w:sz w:val="24"/>
          <w:szCs w:val="24"/>
          <w:lang w:val="en-US" w:eastAsia="zh-CN"/>
        </w:rPr>
        <w:t>王琳琳</w:t>
      </w:r>
      <w:r>
        <w:rPr>
          <w:rFonts w:ascii="Times New Roman" w:hAnsi="Times New Roman" w:eastAsia="宋体" w:cs="Times New Roman"/>
          <w:kern w:val="0"/>
          <w:sz w:val="24"/>
          <w:szCs w:val="24"/>
        </w:rPr>
        <w:t xml:space="preserve">        手机：</w:t>
      </w: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3853707300</w:t>
      </w:r>
    </w:p>
    <w:p>
      <w:pPr>
        <w:pStyle w:val="2"/>
        <w:spacing w:before="0" w:after="0" w:line="960" w:lineRule="auto"/>
        <w:jc w:val="center"/>
        <w:rPr>
          <w:rFonts w:ascii="Times New Roman" w:hAnsi="Times New Roman" w:eastAsia="宋体" w:cs="Times New Roman"/>
          <w:sz w:val="36"/>
          <w:szCs w:val="36"/>
        </w:rPr>
      </w:pPr>
      <w:bookmarkStart w:id="1" w:name="_Toc104553038"/>
      <w:r>
        <w:rPr>
          <w:rFonts w:ascii="Times New Roman" w:hAnsi="Times New Roman" w:eastAsia="宋体" w:cs="Times New Roman"/>
          <w:sz w:val="36"/>
          <w:szCs w:val="36"/>
        </w:rPr>
        <w:t xml:space="preserve">第二章 </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须知</w:t>
      </w:r>
      <w:bookmarkEnd w:id="1"/>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2.1 总则</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文件对所有</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人具有约束力。</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人应认真阅读</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文件中所有的须知、事项、格式、条款、规范、清单等要求。如果</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人不能满足本须知的要求，没有按照</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文件要求提交全部资料，或者提交的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文件没有对</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文件在各方面做出实质性响应，会被认为是没有满足</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文件要求的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文件将可能被拒绝。任何对</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文件的忽略或误解不能作为没有响应</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文件的有效理由，其责任由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人自负。</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2.2 </w:t>
      </w:r>
      <w:r>
        <w:rPr>
          <w:rFonts w:hint="eastAsia" w:ascii="Times New Roman" w:hAnsi="Times New Roman" w:eastAsia="宋体" w:cs="Times New Roman"/>
          <w:b/>
          <w:bCs/>
          <w:kern w:val="0"/>
          <w:sz w:val="24"/>
          <w:szCs w:val="24"/>
          <w:lang w:val="en-US" w:eastAsia="zh-CN"/>
        </w:rPr>
        <w:t>采购</w:t>
      </w:r>
      <w:r>
        <w:rPr>
          <w:rFonts w:ascii="Times New Roman" w:hAnsi="Times New Roman" w:eastAsia="宋体" w:cs="Times New Roman"/>
          <w:b/>
          <w:bCs/>
          <w:kern w:val="0"/>
          <w:sz w:val="24"/>
          <w:szCs w:val="24"/>
        </w:rPr>
        <w:t>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山东省鲁南地质工程勘察院（山东省地质矿产勘查开发局第二地质大队）</w:t>
      </w:r>
    </w:p>
    <w:p>
      <w:pPr>
        <w:spacing w:line="360" w:lineRule="auto"/>
        <w:rPr>
          <w:rFonts w:ascii="Times New Roman" w:hAnsi="Times New Roman" w:eastAsia="宋体" w:cs="Times New Roman"/>
          <w:b/>
          <w:bCs/>
          <w:kern w:val="0"/>
          <w:sz w:val="24"/>
          <w:szCs w:val="24"/>
          <w:highlight w:val="none"/>
        </w:rPr>
      </w:pPr>
      <w:r>
        <w:rPr>
          <w:rFonts w:ascii="Times New Roman" w:hAnsi="Times New Roman" w:eastAsia="宋体" w:cs="Times New Roman"/>
          <w:b/>
          <w:bCs/>
          <w:kern w:val="0"/>
          <w:sz w:val="24"/>
          <w:szCs w:val="24"/>
          <w:highlight w:val="none"/>
        </w:rPr>
        <w:t>2.3 工作内容</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施工基岩标1个，600m；分层标1组，为</w:t>
      </w:r>
      <w:r>
        <w:rPr>
          <w:rFonts w:hint="default" w:ascii="Times New Roman" w:hAnsi="Times New Roman" w:eastAsia="宋体" w:cs="Times New Roman"/>
          <w:sz w:val="24"/>
          <w:szCs w:val="24"/>
          <w:lang w:val="en-US" w:eastAsia="zh-CN"/>
        </w:rPr>
        <w:t>50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100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250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450m</w:t>
      </w:r>
      <w:r>
        <w:rPr>
          <w:rFonts w:hint="eastAsia" w:ascii="Times New Roman" w:hAnsi="Times New Roman" w:eastAsia="宋体" w:cs="Times New Roman"/>
          <w:sz w:val="24"/>
          <w:szCs w:val="24"/>
          <w:lang w:val="en-US" w:eastAsia="zh-CN"/>
        </w:rPr>
        <w:t>，共计850m；地下水位监测孔为100、200、350、500，共计1150m，设计钻</w:t>
      </w:r>
      <w:r>
        <w:rPr>
          <w:rFonts w:hint="default" w:ascii="Times New Roman" w:hAnsi="Times New Roman" w:eastAsia="宋体" w:cs="Times New Roman"/>
          <w:sz w:val="24"/>
          <w:szCs w:val="24"/>
        </w:rPr>
        <w:t>探</w:t>
      </w:r>
      <w:r>
        <w:rPr>
          <w:rFonts w:hint="eastAsia" w:ascii="Times New Roman" w:hAnsi="Times New Roman" w:eastAsia="宋体" w:cs="Times New Roman"/>
          <w:sz w:val="24"/>
          <w:szCs w:val="24"/>
          <w:lang w:val="en-US" w:eastAsia="zh-CN"/>
        </w:rPr>
        <w:t>总</w:t>
      </w:r>
      <w:r>
        <w:rPr>
          <w:rFonts w:hint="default" w:ascii="Times New Roman" w:hAnsi="Times New Roman" w:eastAsia="宋体" w:cs="Times New Roman"/>
          <w:sz w:val="24"/>
          <w:szCs w:val="24"/>
        </w:rPr>
        <w:t>进尺</w:t>
      </w:r>
      <w:r>
        <w:rPr>
          <w:rFonts w:hint="eastAsia" w:ascii="Times New Roman" w:hAnsi="Times New Roman" w:eastAsia="宋体" w:cs="Times New Roman"/>
          <w:sz w:val="24"/>
          <w:szCs w:val="24"/>
          <w:lang w:val="en-US" w:eastAsia="zh-CN"/>
        </w:rPr>
        <w:t>2600</w:t>
      </w:r>
      <w:r>
        <w:rPr>
          <w:rFonts w:hint="default" w:ascii="Times New Roman" w:hAnsi="Times New Roman" w:eastAsia="宋体" w:cs="Times New Roman"/>
          <w:sz w:val="24"/>
          <w:szCs w:val="24"/>
        </w:rPr>
        <w:t>m。</w:t>
      </w:r>
      <w:r>
        <w:rPr>
          <w:rFonts w:hint="eastAsia" w:ascii="Times New Roman" w:hAnsi="Times New Roman" w:eastAsia="宋体" w:cs="Times New Roman"/>
          <w:sz w:val="24"/>
          <w:szCs w:val="24"/>
        </w:rPr>
        <w:t>成井技术按照国家标准</w:t>
      </w:r>
      <w:bookmarkStart w:id="2" w:name="_Hlk523779304"/>
      <w:r>
        <w:rPr>
          <w:rFonts w:hint="eastAsia" w:ascii="Times New Roman" w:hAnsi="Times New Roman" w:eastAsia="宋体" w:cs="Times New Roman"/>
          <w:sz w:val="24"/>
          <w:szCs w:val="24"/>
        </w:rPr>
        <w:t>《地面沉降调查与监测规范》（DZ/T 0283-2015）、《地面沉降监测分层标施工技术规程》（DB12T 1118—2021）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《地面沉降监测分层标设计规范》（DB12T 1119—2021）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《地面沉降监测基岩标、分层标建设与验收技术规范》（DB41∕T 1979-2020）和甲方提出的符合国家标准的相关要求</w:t>
      </w:r>
      <w:bookmarkEnd w:id="2"/>
      <w:r>
        <w:rPr>
          <w:rFonts w:hint="eastAsia" w:ascii="Times New Roman" w:hAnsi="Times New Roman" w:eastAsia="宋体" w:cs="Times New Roman"/>
          <w:sz w:val="24"/>
          <w:szCs w:val="24"/>
        </w:rPr>
        <w:t>，严把各道工序和材料（管材、水泥等）的质量，主要参数及技术要求如下：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一、基岩标孔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（一）钻探技术要求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基岩标必须埋置在坚硬基岩或稳定地层上，即揭穿风化层、坐在新鲜基岩上。基岩标孔施工技术要求按《地面沉降监测与防治技术规程》执行，重点要做好井孔防斜、控制好目的层位和孔深。终孔目的层进入稳定基岩大于2m，孔底岩体强度满足承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1.设计孔深：以施工的地质勘查孔实际揭露坚硬基岩或稳定地层为准，钻孔 终孔前（或距离目的层顶面）4m应取芯验证地层岩性。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2.设计孔径：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一开Φ470mm至</w:t>
      </w:r>
      <w:r>
        <w:rPr>
          <w:rFonts w:hint="eastAsia" w:ascii="Times New Roman" w:hAnsi="Times New Roman" w:eastAsia="宋体" w:cs="Times New Roman"/>
          <w:sz w:val="24"/>
          <w:szCs w:val="24"/>
          <w:lang w:val="en-US" w:eastAsia="zh-CN"/>
        </w:rPr>
        <w:t>新近系</w:t>
      </w:r>
      <w:r>
        <w:rPr>
          <w:rFonts w:hint="eastAsia" w:ascii="Times New Roman" w:hAnsi="Times New Roman" w:eastAsia="宋体" w:cs="Times New Roman"/>
          <w:sz w:val="24"/>
          <w:szCs w:val="24"/>
        </w:rPr>
        <w:t>顶板，二开Φ311.1mm至基岩，三开孔径Φ152mm至孔底。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3.孔深：钻进中每50m及终孔时必须校正一次孔深，孔深允许误差范围为 ±0.5‰。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4.孔斜：每钻进50m，钻孔顶角累计递增不大于0.2°</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终孔顶角不大于1°。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（二）基岩标建设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技术要求：基岩标结构选用保护管保护、无缝钢管标杆、带滚轮的金属扶正器、标底配有滑筒、插钎的标型。通过硬连接方式将监测目的地层标底、与标底相连接的标杆及标杆顶部的测量标头串联起来，标头的高程作为参考面的高程，对分层标监测数据进行比较和分析，来达到监测目的地层高程变化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1.基岩标应符合下列要求：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（1）标杆与标底托盘、管靴连为一体；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（2）标杆与保护管之间必须安装扶正器；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（3）在保护管与钻孔间隙内采取下部 100m 投粘土球止水、上部灌注水泥 浆加固。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.对接标杆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在保护管内，按照编号逐根下入标杆，并在规定的位置安装扶正器。当下至 滑杆顶部对接接头处，核对深度误差小于±100mm后，顺时针旋转标杆，将标杆 与对接接头拧紧，使标杆与标底连为一体。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.保护管外的灌浆加固与补强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（1）在保护管与钻孔间隙内下入外径≤50mm的灌浆导管，下入深度为保护 管底部环状托盘以上300mm，并在此循环泥浆，保持灌浆通道顺通。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（2）现场配置水泥浆液，水泥标号不低于普硅P.O42.5或采用G级油井水泥，水泥密度不小于1.70g/cm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。准确计算水泥用量。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（3）固井前将保护管提升100mm，检查保护管垂直、居中后再井口固定，然后连接注浆管、阀门等设施。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向灌浆管内泵入水泥浆液，体积为保护管与钻孔的环状间隙体积量，实际注浆量控制在计算量的1.1～1.2倍；压注水泥浆过程中应持续、流量稳定，随时掌握水泥浆塞的位置，确保其最终位于设计的固井段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（5）灌浆深度自底部托盘至空口距离，当孔口返出纯水泥浆液时，灌浆工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序结束，及时清运孔口溢出泥浆。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（6）灌浆结束后，重新校正保护管上部的垂直度，使其居中、固定。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（7）水泥浆灌注完毕后必须候凝48h。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.标体的防锈、防腐蚀及保护要求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（1）下保护管和标杆前，必须清除内、外壁锈蚀层，并涂刷锈蚀保护层。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（2）标体高于地面的裸露部位，采用不锈钢制作。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（3）成标后，保护管内应灌注满清水，使整个标体处于“无氧的还原环境 ” 之中，上部2m灌入防锈油，选用腐蚀性小的蒽油。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.基岩标安装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（1）标底离孔底2m时利用泥浆泵通过标杆冲洗孔底，缓慢下放标底至基岩面并封固。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（2）标杆连接采用管箍丝扣连接，不同直径的标杆采用定制变径接头连接。采用人工回转对丝方式，保证丝扣对接顺畅，达到满丝或95%以上方可停止。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（3）下标杆前将标底固定在最下段标杆底部，标底上设置单向截止阀门， 标底与标杆丝扣连接牢固、顺畅，必要时采用点焊方式加固接口处。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（4）下标杆过程中每</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m安装一个扶正器，扶正器自由轮与保护管管壁 间隙5m～6mm，且自由轮转动顺畅。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（5）吊运标杆过程中缓慢、平稳，确保标杆在吊运中不被碰撞损坏。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（6）成标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标杆顶部安装测量标志，加保护盖及井口装置。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基岩标设施的具体施工依据现场地层的钻探资料，由监理技术人员进行微调，并以书面形式通知施工方。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（7）标孔的保护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对已施工完的标孔应采取措施，避免碰撞。对露出地面部分的标头、保护管、测管等应刷防锈漆保护，避免锈蚀。同时要在已建成的标孔外加装铁罩桶，以免标孔遭到人为破坏，待标房建成后方可拆除。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二</w:t>
      </w:r>
      <w:r>
        <w:rPr>
          <w:rFonts w:hint="eastAsia" w:ascii="Times New Roman" w:hAnsi="Times New Roman" w:eastAsia="宋体" w:cs="Times New Roman"/>
          <w:sz w:val="24"/>
          <w:szCs w:val="24"/>
        </w:rPr>
        <w:t>、分层标孔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（一）钻探技术要求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分层标埋设的层位与个数依据水文地质分层、工程地质分层与监测确定，控 制主要开采层位，分层标标底埋设在监测目的层上的粘性土层。工作区主要监测 层位为第四系含水层和新近系含水层，分层标孔施工技术要求按《地面沉降监测 与防治技术规程》执行，重点要做好井孔防斜、控制好目的层位和孔深。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 目标层位：监测目的含水层上的粘性土层；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2.设计孔深：深度以首先施工的地质勘查孔实际揭露监测目的含水层上的粘 性土层为准。钻孔终孔前（或距离目的层顶面）4m应取芯验证地层岩性。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3.设计孔径：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标孔深度≤500m，一径到底，孔径Φ311.1mm；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（4）孔深：钻进中每50m及终孔时必须校正一次孔深，孔深允许误差范围 为±0.5‰。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（5）孔斜：每钻进50m，钻孔顶角累计递增不大于0.2°，终孔顶角不大于1°。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（二）分层标建设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技术要求：分层标结构选用保护管保护、无缝钢管标杆、带滚轮的金属扶正器、标底配有滑筒、插钎及护筒托盘的分层标标型。通过硬连接方式将监测目的地层标底、与标底相连接的标杆及标杆顶部的测量标头串联起来，依次将该地层的沉降量引致地表。通过观测标头的高程来达到监测目的地层高程变化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1.分层标应符合下列要求：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（1）标杆与标底托盘、插扦连为一体；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（2）保护管底部安装滑筒装置，并根据地层特征调整保护管底部与标底的 合理间距；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（3）标杆与保护管之间必须安装扶正器；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（4）在保护管与钻孔间隙内采取下部投粘土球止水、上部灌注水泥浆或填 土加固。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2.压标底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（1）保护管、标底必须下到预定埋标深度，深度误差不超过 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（2）在保护管内下入压标钻杆，利用钻机油缸压力，通过压标钻杆、滑杆 将插扦压入土层。同时，底部托盘也随之下滑，最终使环状托盘底面平稳坐落在 目的监测层上。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（3）压标深度必须大于插扦的长度。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（4）上提保护管时，在保护管内下入钻杆压住滑杆，保持标底固定不动， 然后再上提保护管，调整好保护管底与标底的合理间距。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3.对接标杆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在保护管内，按照编号逐根下入标杆，并在规定的位置安装扶正器。当下至滑杆顶部对接接头处，核对深度误差小于±100mm后，顺时针旋转标杆，将标杆 与对接接头拧紧，使标杆与标底连为一体。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4.保护管外的止水、加固与补强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（1）标底以浅20m孔段投入干粘土球封孔止水。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（2）粘土球顶部至孔口的钻孔环状间隙内灌注水泥浆加固，水泥用量按照 水灰比计算水泥浆液体积，实际注浆量控制在计算量的1.1～1.2倍；压注水泥浆 和注水压浆过程中应持续、流量稳定，随时掌握水泥浆塞的位置，确保其最终位 于设计的固井段位。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（3）粘土球由优质膨润土制成并风干，直径不大于 30mm ，粘土球不可投 入过快，以防止中途“架桥”。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（4）封孔、加固使用普硅P.O42.5或采用G级油井水泥，水泥浆液的水灰比为0.5。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（5）孔口部位应灌注水泥浆加固。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（6）止水、灌浆结束后，必须使保护管顶部垂直、居中、固定。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5.标体的防锈、防腐蚀及保护要求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（1）下保护管和标杆前，必须清除内、外壁锈蚀层，并涂刷锈蚀保护层。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（2）标体高于地面的裸露部位，采用不锈钢制作。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（3）成标后，保护管内应灌注满清水，使整个标体处于“无氧的还原环境”之中，上部2m灌入防锈油，选用腐蚀性小的蒽油。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（4）分层标竣工后，建设标房对标体进行保护。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6.分层标安装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（1）成孔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平整场地，钻机调整就位，终孔前2.0m换取芯钻具进行一个回次取芯，验证目的层岩性，确定准确埋标深度，然后圆孔、换浆。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（2）下保护管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地面丈量排列保护管，检查标底→清孔至孔底无沉渣后将检查无误的标底、保护管依次下入孔内。下放过程中可向管内注入净水以平衡管内外压力，严防管外泥浆渗入管内。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固井标孔保护管带标底下到位后，先投粘土球卡住标底外伸缩管，在下入压标钻具将标底插钎压入目的层0.25m～0.3m，后上提保护管1.0m～1.5m，孔口固定保护管。继续投放粘土球至预定高度，粘土球以上用水泥浆管外固井，水泥浆比重1.80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（4）下标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下标前丈量排列标杆。标底下端带有一根装有插钎式标底的标杆。此根标杆 上端接有一母回接接头。在保护管下入后，将设计好的J55石油套管标杆下入保 护管内，先用清水循环，将管内沉淀洗净后，其下端的公回接接头与已下入的母 回接接头回接。并下压标杆，将标底插钎插入地层0.3～0.5m。标杆上装扶正器， 装扶正器的位置，可根据标杆稳定来计算，并依实际情况确定。</w:t>
      </w:r>
    </w:p>
    <w:p>
      <w:pPr>
        <w:spacing w:before="34" w:line="220" w:lineRule="auto"/>
        <w:ind w:left="517"/>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5</w:t>
      </w:r>
      <w:r>
        <w:rPr>
          <w:rFonts w:ascii="宋体" w:hAnsi="宋体" w:eastAsia="宋体" w:cs="宋体"/>
          <w:spacing w:val="-5"/>
          <w:sz w:val="24"/>
          <w:szCs w:val="24"/>
        </w:rPr>
        <w:t>）成标</w:t>
      </w:r>
    </w:p>
    <w:p>
      <w:pPr>
        <w:spacing w:before="189" w:line="219" w:lineRule="auto"/>
        <w:ind w:left="506"/>
        <w:rPr>
          <w:rFonts w:ascii="宋体" w:hAnsi="宋体" w:eastAsia="宋体" w:cs="宋体"/>
          <w:sz w:val="24"/>
          <w:szCs w:val="24"/>
        </w:rPr>
      </w:pPr>
      <w:r>
        <w:rPr>
          <w:rFonts w:ascii="宋体" w:hAnsi="宋体" w:eastAsia="宋体" w:cs="宋体"/>
          <w:spacing w:val="-1"/>
          <w:sz w:val="24"/>
          <w:szCs w:val="24"/>
        </w:rPr>
        <w:t>标杆顶部安装测量标志，加保护盖及井口装置。</w:t>
      </w:r>
    </w:p>
    <w:p>
      <w:pPr>
        <w:spacing w:before="190" w:line="352" w:lineRule="auto"/>
        <w:ind w:left="26" w:right="80" w:firstLine="482"/>
        <w:rPr>
          <w:rFonts w:ascii="宋体" w:hAnsi="宋体" w:eastAsia="宋体" w:cs="宋体"/>
          <w:sz w:val="24"/>
          <w:szCs w:val="24"/>
        </w:rPr>
      </w:pPr>
      <w:r>
        <w:rPr>
          <w:rFonts w:ascii="宋体" w:hAnsi="宋体" w:eastAsia="宋体" w:cs="宋体"/>
          <w:spacing w:val="-4"/>
          <w:sz w:val="24"/>
          <w:szCs w:val="24"/>
        </w:rPr>
        <w:t>分层标设施的具体施工依据现场地层的钻探资料，由监理地质技术人员进行</w:t>
      </w:r>
      <w:r>
        <w:rPr>
          <w:rFonts w:ascii="宋体" w:hAnsi="宋体" w:eastAsia="宋体" w:cs="宋体"/>
          <w:spacing w:val="-1"/>
          <w:sz w:val="24"/>
          <w:szCs w:val="24"/>
        </w:rPr>
        <w:t>微调，并以书面形式通知施工方。</w:t>
      </w:r>
    </w:p>
    <w:p>
      <w:pPr>
        <w:spacing w:before="38" w:line="220" w:lineRule="auto"/>
        <w:ind w:left="517"/>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6</w:t>
      </w:r>
      <w:r>
        <w:rPr>
          <w:rFonts w:ascii="宋体" w:hAnsi="宋体" w:eastAsia="宋体" w:cs="宋体"/>
          <w:spacing w:val="-3"/>
          <w:sz w:val="24"/>
          <w:szCs w:val="24"/>
        </w:rPr>
        <w:t>）标孔的保护</w:t>
      </w:r>
    </w:p>
    <w:p>
      <w:pPr>
        <w:spacing w:before="188" w:line="357" w:lineRule="auto"/>
        <w:ind w:left="26" w:firstLine="478"/>
        <w:rPr>
          <w:rFonts w:ascii="宋体" w:hAnsi="宋体" w:eastAsia="宋体" w:cs="宋体"/>
          <w:spacing w:val="-1"/>
          <w:sz w:val="24"/>
          <w:szCs w:val="24"/>
        </w:rPr>
      </w:pPr>
      <w:r>
        <w:rPr>
          <w:rFonts w:ascii="宋体" w:hAnsi="宋体" w:eastAsia="宋体" w:cs="宋体"/>
          <w:spacing w:val="-8"/>
          <w:sz w:val="24"/>
          <w:szCs w:val="24"/>
        </w:rPr>
        <w:t>对已施工完的标孔应采取措施，避免碰撞。对露出地面部分的标头、保护管、</w:t>
      </w:r>
      <w:r>
        <w:rPr>
          <w:rFonts w:ascii="宋体" w:hAnsi="宋体" w:eastAsia="宋体" w:cs="宋体"/>
          <w:spacing w:val="2"/>
          <w:sz w:val="24"/>
          <w:szCs w:val="24"/>
        </w:rPr>
        <w:t xml:space="preserve"> </w:t>
      </w:r>
      <w:r>
        <w:rPr>
          <w:rFonts w:ascii="宋体" w:hAnsi="宋体" w:eastAsia="宋体" w:cs="宋体"/>
          <w:spacing w:val="-3"/>
          <w:sz w:val="24"/>
          <w:szCs w:val="24"/>
        </w:rPr>
        <w:t>测管等应刷防锈漆保护，避免锈蚀。同时要在已建成的标孔外</w:t>
      </w:r>
      <w:r>
        <w:rPr>
          <w:rFonts w:ascii="宋体" w:hAnsi="宋体" w:eastAsia="宋体" w:cs="宋体"/>
          <w:spacing w:val="-4"/>
          <w:sz w:val="24"/>
          <w:szCs w:val="24"/>
        </w:rPr>
        <w:t>加装铁罩桶，以免</w:t>
      </w:r>
      <w:r>
        <w:rPr>
          <w:rFonts w:ascii="宋体" w:hAnsi="宋体" w:eastAsia="宋体" w:cs="宋体"/>
          <w:sz w:val="24"/>
          <w:szCs w:val="24"/>
        </w:rPr>
        <w:t xml:space="preserve"> </w:t>
      </w:r>
      <w:r>
        <w:rPr>
          <w:rFonts w:ascii="宋体" w:hAnsi="宋体" w:eastAsia="宋体" w:cs="宋体"/>
          <w:spacing w:val="-1"/>
          <w:sz w:val="24"/>
          <w:szCs w:val="24"/>
        </w:rPr>
        <w:t>标孔遭到人为破坏，待标房建成后方可拆除。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三、地下水位监测孔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（一）钻探技术要求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1.目标层位：主要开采含水层。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2.钻孔设计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（1）设计孔径：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标孔深度≤500m，选用泵室管井壁管结构，开孔Φ445mm，终孔Φ445mm。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（2）设计孔深：深度以穿透首先施工的地质勘查孔实际揭露监测目的含水层为准。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（3）孔深校正：钻进中每50m及终孔时必须校正一次孔深，孔深允许误差范围为±0.5‰。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（4）孔斜：每钻进50m，钻孔顶角累计递增不大于0.2°，终孔顶角不大于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3.简易水文观测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钻孔自始至终均作简易水文观测，内容有：初见水位、静止水位、孔内水位变化、循环液消耗漏失、钻具放空等。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具体要求为：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动水位观测：在钻进过程中，每个小班分别2次，提钻后、下钻前水位。定水位观测：钻孔终孔或停钻期间，均进行稳定水位观测，观测要求：提钻后每5分钟观测1次，观测30分钟至1小时后，改为30分钟观测1次，至水位稳定或恢复钻进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冲洗液消耗量观测：在钻进中，提钻后、下钻前要观测冲洗液变化，如发现孔内漏水应准确记录冲洗液的回次消耗量，如漏水严重，应停钻开全泵量灌注，观测最大消耗量。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4.下管及后续工作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（1）下管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1）下管前准备工作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根据综合测井及地质钻探编录结果，确定下管深度、过滤管长度和安装位置。按下管先后次序将井管逐根丈量、排列、编号、试扣，确保下管深度和过滤管安装位置准确无误。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2）下管方法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采用全孔提吊方式下入井管，期间应保持孔内液面与孔口持平，若有下降应 及时补充。井管之间采用长度为20～30mm的内扣不锈钢节箍连接。井管与接箍 连接采用铁氟龙胶带缠绕公丝扣，保证接头处不渗漏。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a填砾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根据目的层的埋藏深度和砂层的胶结状态，可选择填砾或不填砾完井，但必须做到洗井时砂清水净，含砂量达到相关规范要求。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填砾时，选用质地坚硬、密度大、浑圆度好的石英砾料，砾料粒径应根据含</w:t>
      </w:r>
    </w:p>
    <w:p>
      <w:pPr>
        <w:spacing w:before="127" w:line="219" w:lineRule="auto"/>
        <w:ind w:left="28"/>
        <w:rPr>
          <w:rFonts w:ascii="宋体" w:hAnsi="宋体" w:eastAsia="宋体" w:cs="宋体"/>
          <w:sz w:val="24"/>
          <w:szCs w:val="24"/>
        </w:rPr>
      </w:pPr>
      <w:r>
        <w:rPr>
          <w:rFonts w:ascii="宋体" w:hAnsi="宋体" w:eastAsia="宋体" w:cs="宋体"/>
          <w:spacing w:val="-1"/>
          <w:sz w:val="24"/>
          <w:szCs w:val="24"/>
        </w:rPr>
        <w:t>水介质粒度确定，在投砾前按计算量和规格分段、分井堆放。</w:t>
      </w:r>
    </w:p>
    <w:p>
      <w:pPr>
        <w:spacing w:before="189" w:line="357" w:lineRule="auto"/>
        <w:ind w:left="27" w:right="80" w:firstLine="479"/>
        <w:rPr>
          <w:rFonts w:ascii="宋体" w:hAnsi="宋体" w:eastAsia="宋体" w:cs="宋体"/>
          <w:sz w:val="24"/>
          <w:szCs w:val="24"/>
        </w:rPr>
      </w:pPr>
      <w:r>
        <w:rPr>
          <w:rFonts w:ascii="宋体" w:hAnsi="宋体" w:eastAsia="宋体" w:cs="宋体"/>
          <w:spacing w:val="-3"/>
          <w:sz w:val="24"/>
          <w:szCs w:val="24"/>
        </w:rPr>
        <w:t>本次设计选用</w:t>
      </w:r>
      <w:r>
        <w:rPr>
          <w:rFonts w:ascii="Times New Roman" w:hAnsi="Times New Roman" w:eastAsia="Times New Roman" w:cs="Times New Roman"/>
          <w:spacing w:val="-3"/>
          <w:sz w:val="24"/>
          <w:szCs w:val="24"/>
        </w:rPr>
        <w:t>2</w:t>
      </w:r>
      <w:r>
        <w:rPr>
          <w:rFonts w:ascii="宋体" w:hAnsi="宋体" w:eastAsia="宋体" w:cs="宋体"/>
          <w:spacing w:val="-3"/>
          <w:sz w:val="24"/>
          <w:szCs w:val="24"/>
        </w:rPr>
        <w:t>～</w:t>
      </w:r>
      <w:r>
        <w:rPr>
          <w:rFonts w:ascii="Times New Roman" w:hAnsi="Times New Roman" w:eastAsia="Times New Roman" w:cs="Times New Roman"/>
          <w:spacing w:val="-3"/>
          <w:sz w:val="24"/>
          <w:szCs w:val="24"/>
        </w:rPr>
        <w:t>4mm</w:t>
      </w:r>
      <w:r>
        <w:rPr>
          <w:rFonts w:ascii="宋体" w:hAnsi="宋体" w:eastAsia="宋体" w:cs="宋体"/>
          <w:spacing w:val="-3"/>
          <w:sz w:val="24"/>
          <w:szCs w:val="24"/>
        </w:rPr>
        <w:t>的石英砾料，用前清洗过筛。采用空压机反循环冲洗</w:t>
      </w:r>
      <w:r>
        <w:rPr>
          <w:rFonts w:ascii="宋体" w:hAnsi="宋体" w:eastAsia="宋体" w:cs="宋体"/>
          <w:spacing w:val="4"/>
          <w:sz w:val="24"/>
          <w:szCs w:val="24"/>
        </w:rPr>
        <w:t>填砾法从井管周围均匀填入，填砾的高度应高于含水层</w:t>
      </w:r>
      <w:r>
        <w:rPr>
          <w:rFonts w:ascii="宋体" w:hAnsi="宋体" w:eastAsia="宋体" w:cs="宋体"/>
          <w:spacing w:val="3"/>
          <w:sz w:val="24"/>
          <w:szCs w:val="24"/>
        </w:rPr>
        <w:t>顶面，高于滤水管顶端</w:t>
      </w:r>
      <w:r>
        <w:rPr>
          <w:rFonts w:ascii="Times New Roman" w:hAnsi="Times New Roman" w:eastAsia="Times New Roman" w:cs="Times New Roman"/>
          <w:spacing w:val="-2"/>
          <w:sz w:val="24"/>
          <w:szCs w:val="24"/>
        </w:rPr>
        <w:t>5m</w:t>
      </w:r>
      <w:r>
        <w:rPr>
          <w:rFonts w:ascii="宋体" w:hAnsi="宋体" w:eastAsia="宋体" w:cs="宋体"/>
          <w:spacing w:val="-2"/>
          <w:sz w:val="24"/>
          <w:szCs w:val="24"/>
        </w:rPr>
        <w:t>，但不得超越隔水层顶面，遇特殊情况应现场再次确定。</w:t>
      </w:r>
    </w:p>
    <w:p>
      <w:pPr>
        <w:spacing w:before="33" w:line="358" w:lineRule="auto"/>
        <w:ind w:left="25" w:firstLine="482"/>
        <w:rPr>
          <w:rFonts w:ascii="宋体" w:hAnsi="宋体" w:eastAsia="宋体" w:cs="宋体"/>
          <w:sz w:val="24"/>
          <w:szCs w:val="24"/>
        </w:rPr>
      </w:pPr>
      <w:r>
        <w:rPr>
          <w:rFonts w:ascii="宋体" w:hAnsi="宋体" w:eastAsia="宋体" w:cs="宋体"/>
          <w:spacing w:val="-8"/>
          <w:sz w:val="24"/>
          <w:szCs w:val="24"/>
        </w:rPr>
        <w:t>填砾中要定时探测孔内填砾面的位置，发现堵塞时，应采取措施消除后再填。</w:t>
      </w:r>
      <w:r>
        <w:rPr>
          <w:rFonts w:ascii="宋体" w:hAnsi="宋体" w:eastAsia="宋体" w:cs="宋体"/>
          <w:spacing w:val="-3"/>
          <w:sz w:val="24"/>
          <w:szCs w:val="24"/>
        </w:rPr>
        <w:t>砾料填至预定位置后，在进行止水或管外封闭前，应再次测定填砾</w:t>
      </w:r>
      <w:r>
        <w:rPr>
          <w:rFonts w:ascii="宋体" w:hAnsi="宋体" w:eastAsia="宋体" w:cs="宋体"/>
          <w:spacing w:val="-4"/>
          <w:sz w:val="24"/>
          <w:szCs w:val="24"/>
        </w:rPr>
        <w:t>面位置，若有</w:t>
      </w:r>
      <w:r>
        <w:rPr>
          <w:rFonts w:ascii="宋体" w:hAnsi="宋体" w:eastAsia="宋体" w:cs="宋体"/>
          <w:spacing w:val="-1"/>
          <w:sz w:val="24"/>
          <w:szCs w:val="24"/>
        </w:rPr>
        <w:t>下沉，应补填至预定位置。</w:t>
      </w:r>
    </w:p>
    <w:p>
      <w:pPr>
        <w:spacing w:before="32" w:line="219" w:lineRule="auto"/>
        <w:ind w:left="496"/>
        <w:rPr>
          <w:rFonts w:ascii="宋体" w:hAnsi="宋体" w:eastAsia="宋体" w:cs="宋体"/>
          <w:sz w:val="24"/>
          <w:szCs w:val="24"/>
        </w:rPr>
      </w:pPr>
      <w:r>
        <w:rPr>
          <w:rFonts w:ascii="Times New Roman" w:hAnsi="Times New Roman" w:eastAsia="Times New Roman" w:cs="Times New Roman"/>
          <w:sz w:val="24"/>
          <w:szCs w:val="24"/>
        </w:rPr>
        <w:t>b</w:t>
      </w:r>
      <w:r>
        <w:rPr>
          <w:rFonts w:ascii="宋体" w:hAnsi="宋体" w:eastAsia="宋体" w:cs="宋体"/>
          <w:sz w:val="24"/>
          <w:szCs w:val="24"/>
        </w:rPr>
        <w:t>止水固井</w:t>
      </w:r>
    </w:p>
    <w:p>
      <w:pPr>
        <w:spacing w:before="192" w:line="356" w:lineRule="auto"/>
        <w:ind w:left="25" w:right="80" w:firstLine="480"/>
        <w:rPr>
          <w:rFonts w:ascii="宋体" w:hAnsi="宋体" w:eastAsia="宋体" w:cs="宋体"/>
          <w:sz w:val="24"/>
          <w:szCs w:val="24"/>
        </w:rPr>
      </w:pPr>
      <w:r>
        <w:rPr>
          <w:rFonts w:ascii="宋体" w:hAnsi="宋体" w:eastAsia="宋体" w:cs="宋体"/>
          <w:sz w:val="24"/>
          <w:szCs w:val="24"/>
        </w:rPr>
        <w:t>观测井进行永久性止水，止水材料选用</w:t>
      </w:r>
      <w:r>
        <w:rPr>
          <w:rFonts w:ascii="Times New Roman" w:hAnsi="Times New Roman" w:eastAsia="Times New Roman" w:cs="Times New Roman"/>
          <w:sz w:val="24"/>
          <w:szCs w:val="24"/>
        </w:rPr>
        <w:t>30</w:t>
      </w:r>
      <w:r>
        <w:rPr>
          <w:rFonts w:ascii="宋体" w:hAnsi="宋体" w:eastAsia="宋体" w:cs="宋体"/>
          <w:sz w:val="24"/>
          <w:szCs w:val="24"/>
        </w:rPr>
        <w:t>～</w:t>
      </w:r>
      <w:r>
        <w:rPr>
          <w:rFonts w:ascii="Times New Roman" w:hAnsi="Times New Roman" w:eastAsia="Times New Roman" w:cs="Times New Roman"/>
          <w:sz w:val="24"/>
          <w:szCs w:val="24"/>
        </w:rPr>
        <w:t>50mm</w:t>
      </w:r>
      <w:r>
        <w:rPr>
          <w:rFonts w:ascii="宋体" w:hAnsi="宋体" w:eastAsia="宋体" w:cs="宋体"/>
          <w:sz w:val="24"/>
          <w:szCs w:val="24"/>
        </w:rPr>
        <w:t>优质粘土球。</w:t>
      </w:r>
      <w:r>
        <w:rPr>
          <w:rFonts w:ascii="宋体" w:hAnsi="宋体" w:eastAsia="宋体" w:cs="宋体"/>
          <w:spacing w:val="-1"/>
          <w:sz w:val="24"/>
          <w:szCs w:val="24"/>
        </w:rPr>
        <w:t>止水部位应</w:t>
      </w:r>
      <w:r>
        <w:rPr>
          <w:rFonts w:ascii="宋体" w:hAnsi="宋体" w:eastAsia="宋体" w:cs="宋体"/>
          <w:spacing w:val="-4"/>
          <w:sz w:val="24"/>
          <w:szCs w:val="24"/>
        </w:rPr>
        <w:t>选择在良好隔水层处，隔水层厚度不应小于</w:t>
      </w:r>
      <w:r>
        <w:rPr>
          <w:rFonts w:ascii="Times New Roman" w:hAnsi="Times New Roman" w:eastAsia="Times New Roman" w:cs="Times New Roman"/>
          <w:spacing w:val="-4"/>
          <w:sz w:val="24"/>
          <w:szCs w:val="24"/>
        </w:rPr>
        <w:t>10m</w:t>
      </w:r>
      <w:r>
        <w:rPr>
          <w:rFonts w:ascii="宋体" w:hAnsi="宋体" w:eastAsia="宋体" w:cs="宋体"/>
          <w:spacing w:val="-4"/>
          <w:sz w:val="24"/>
          <w:szCs w:val="24"/>
        </w:rPr>
        <w:t>。充填粘土球垂向厚度宜高于止</w:t>
      </w:r>
      <w:r>
        <w:rPr>
          <w:rFonts w:ascii="宋体" w:hAnsi="宋体" w:eastAsia="宋体" w:cs="宋体"/>
          <w:spacing w:val="4"/>
          <w:sz w:val="24"/>
          <w:szCs w:val="24"/>
        </w:rPr>
        <w:t>水层位顶板高度</w:t>
      </w:r>
      <w:r>
        <w:rPr>
          <w:rFonts w:ascii="Times New Roman" w:hAnsi="Times New Roman" w:eastAsia="Times New Roman" w:cs="Times New Roman"/>
          <w:spacing w:val="4"/>
          <w:sz w:val="24"/>
          <w:szCs w:val="24"/>
        </w:rPr>
        <w:t>2</w:t>
      </w:r>
      <w:r>
        <w:rPr>
          <w:rFonts w:ascii="宋体" w:hAnsi="宋体" w:eastAsia="宋体" w:cs="宋体"/>
          <w:spacing w:val="4"/>
          <w:sz w:val="24"/>
          <w:szCs w:val="24"/>
        </w:rPr>
        <w:t>～</w:t>
      </w:r>
      <w:r>
        <w:rPr>
          <w:rFonts w:ascii="Times New Roman" w:hAnsi="Times New Roman" w:eastAsia="Times New Roman" w:cs="Times New Roman"/>
          <w:spacing w:val="4"/>
          <w:sz w:val="24"/>
          <w:szCs w:val="24"/>
        </w:rPr>
        <w:t>3m</w:t>
      </w:r>
      <w:r>
        <w:rPr>
          <w:rFonts w:ascii="宋体" w:hAnsi="宋体" w:eastAsia="宋体" w:cs="宋体"/>
          <w:spacing w:val="4"/>
          <w:sz w:val="24"/>
          <w:szCs w:val="24"/>
        </w:rPr>
        <w:t>。</w:t>
      </w:r>
    </w:p>
    <w:p>
      <w:pPr>
        <w:spacing w:before="36" w:line="363" w:lineRule="auto"/>
        <w:ind w:left="25" w:right="18" w:firstLine="480"/>
        <w:rPr>
          <w:rFonts w:ascii="宋体" w:hAnsi="宋体" w:eastAsia="宋体" w:cs="宋体"/>
          <w:sz w:val="24"/>
          <w:szCs w:val="24"/>
        </w:rPr>
      </w:pPr>
      <w:r>
        <w:rPr>
          <w:rFonts w:ascii="宋体" w:hAnsi="宋体" w:eastAsia="宋体" w:cs="宋体"/>
          <w:spacing w:val="-3"/>
          <w:sz w:val="24"/>
          <w:szCs w:val="24"/>
        </w:rPr>
        <w:t>采用管内外水压差法和压力法检验止水效果。</w:t>
      </w:r>
    </w:p>
    <w:p>
      <w:pPr>
        <w:spacing w:before="35" w:line="220" w:lineRule="auto"/>
        <w:ind w:left="504"/>
        <w:rPr>
          <w:rFonts w:ascii="宋体" w:hAnsi="宋体" w:eastAsia="宋体" w:cs="宋体"/>
          <w:sz w:val="24"/>
          <w:szCs w:val="24"/>
        </w:rPr>
      </w:pPr>
      <w:r>
        <w:rPr>
          <w:rFonts w:ascii="Times New Roman" w:hAnsi="Times New Roman" w:eastAsia="Times New Roman" w:cs="Times New Roman"/>
          <w:spacing w:val="-6"/>
          <w:sz w:val="24"/>
          <w:szCs w:val="24"/>
        </w:rPr>
        <w:t>c</w:t>
      </w:r>
      <w:r>
        <w:rPr>
          <w:rFonts w:ascii="宋体" w:hAnsi="宋体" w:eastAsia="宋体" w:cs="宋体"/>
          <w:spacing w:val="-6"/>
          <w:sz w:val="24"/>
          <w:szCs w:val="24"/>
        </w:rPr>
        <w:t>洗井</w:t>
      </w:r>
    </w:p>
    <w:p>
      <w:pPr>
        <w:spacing w:before="192" w:line="361" w:lineRule="auto"/>
        <w:ind w:left="25" w:right="19" w:firstLine="480"/>
        <w:rPr>
          <w:rFonts w:ascii="宋体" w:hAnsi="宋体" w:eastAsia="宋体" w:cs="宋体"/>
          <w:sz w:val="24"/>
          <w:szCs w:val="24"/>
        </w:rPr>
      </w:pPr>
      <w:r>
        <w:rPr>
          <w:rFonts w:ascii="宋体" w:hAnsi="宋体" w:eastAsia="宋体" w:cs="宋体"/>
          <w:spacing w:val="-3"/>
          <w:sz w:val="24"/>
          <w:szCs w:val="24"/>
        </w:rPr>
        <w:t>根据含水层特性、管井结构及井管强度等因素</w:t>
      </w:r>
      <w:r>
        <w:rPr>
          <w:rFonts w:ascii="宋体" w:hAnsi="宋体" w:eastAsia="宋体" w:cs="宋体"/>
          <w:spacing w:val="-4"/>
          <w:sz w:val="24"/>
          <w:szCs w:val="24"/>
        </w:rPr>
        <w:t>选用，设计采用活塞洗井。洗</w:t>
      </w:r>
      <w:r>
        <w:rPr>
          <w:rFonts w:ascii="宋体" w:hAnsi="宋体" w:eastAsia="宋体" w:cs="宋体"/>
          <w:spacing w:val="-3"/>
          <w:sz w:val="24"/>
          <w:szCs w:val="24"/>
        </w:rPr>
        <w:t>井在井管安装（填砾）后立即进行，并应从上部开始逐渐加深；洗</w:t>
      </w:r>
      <w:r>
        <w:rPr>
          <w:rFonts w:ascii="宋体" w:hAnsi="宋体" w:eastAsia="宋体" w:cs="宋体"/>
          <w:spacing w:val="-4"/>
          <w:sz w:val="24"/>
          <w:szCs w:val="24"/>
        </w:rPr>
        <w:t>井过程应抽清</w:t>
      </w:r>
      <w:r>
        <w:rPr>
          <w:rFonts w:ascii="宋体" w:hAnsi="宋体" w:eastAsia="宋体" w:cs="宋体"/>
          <w:spacing w:val="-3"/>
          <w:sz w:val="24"/>
          <w:szCs w:val="24"/>
        </w:rPr>
        <w:t>后停泵一个小时左右再抽，反复循环洗井，洗至效果：井水中不应</w:t>
      </w:r>
      <w:r>
        <w:rPr>
          <w:rFonts w:ascii="宋体" w:hAnsi="宋体" w:eastAsia="宋体" w:cs="宋体"/>
          <w:spacing w:val="-4"/>
          <w:sz w:val="24"/>
          <w:szCs w:val="24"/>
        </w:rPr>
        <w:t>含有泥浆等管</w:t>
      </w:r>
      <w:r>
        <w:rPr>
          <w:rFonts w:ascii="宋体" w:hAnsi="宋体" w:eastAsia="宋体" w:cs="宋体"/>
          <w:spacing w:val="-1"/>
          <w:sz w:val="24"/>
          <w:szCs w:val="24"/>
        </w:rPr>
        <w:t>井施工物质，井水应无色透明；出水量应接近</w:t>
      </w:r>
      <w:r>
        <w:rPr>
          <w:rFonts w:ascii="宋体" w:hAnsi="宋体" w:eastAsia="宋体" w:cs="宋体"/>
          <w:spacing w:val="-2"/>
          <w:sz w:val="24"/>
          <w:szCs w:val="24"/>
        </w:rPr>
        <w:t>设计要求或单位出水量不断增加。</w:t>
      </w:r>
      <w:r>
        <w:rPr>
          <w:rFonts w:ascii="宋体" w:hAnsi="宋体" w:eastAsia="宋体" w:cs="宋体"/>
          <w:spacing w:val="-1"/>
          <w:sz w:val="24"/>
          <w:szCs w:val="24"/>
        </w:rPr>
        <w:t>在连续洗井过程中，井水含砂量应趋于稳定，出水含砂量不大于</w:t>
      </w:r>
      <w:r>
        <w:rPr>
          <w:rFonts w:ascii="Times New Roman" w:hAnsi="Times New Roman" w:eastAsia="Times New Roman" w:cs="Times New Roman"/>
          <w:spacing w:val="-1"/>
          <w:sz w:val="24"/>
          <w:szCs w:val="24"/>
        </w:rPr>
        <w:t>1/20000</w:t>
      </w:r>
      <w:r>
        <w:rPr>
          <w:rFonts w:ascii="宋体" w:hAnsi="宋体" w:eastAsia="宋体" w:cs="宋体"/>
          <w:spacing w:val="-1"/>
          <w:sz w:val="24"/>
          <w:szCs w:val="24"/>
        </w:rPr>
        <w:t>（体积比）。洗井质量达到要求后方可进行下一步操作。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56" w:firstLineChars="200"/>
        <w:textAlignment w:val="auto"/>
        <w:outlineLvl w:val="9"/>
        <w:rPr>
          <w:rFonts w:ascii="Times New Roman" w:hAnsi="Times New Roman" w:eastAsia="Times New Roman" w:cs="Times New Roman"/>
          <w:spacing w:val="-6"/>
          <w:sz w:val="24"/>
          <w:szCs w:val="24"/>
        </w:rPr>
      </w:pPr>
      <w:r>
        <w:rPr>
          <w:rFonts w:ascii="Times New Roman" w:hAnsi="Times New Roman" w:eastAsia="Times New Roman" w:cs="Times New Roman"/>
          <w:spacing w:val="-6"/>
          <w:sz w:val="24"/>
          <w:szCs w:val="24"/>
        </w:rPr>
        <w:t>d抽水试验洗井结束待水位恢复后每个监测孔分别进行三个落程的产能测试。第一落程（S3）总时间54h，稳定48h；第二落程（S2）总时间28h，稳定24h；第三落程（S1）总时间14h，稳定12h。</w:t>
      </w:r>
    </w:p>
    <w:p>
      <w:pPr>
        <w:spacing w:before="53" w:line="352" w:lineRule="auto"/>
        <w:ind w:left="28" w:right="46" w:firstLine="476"/>
        <w:rPr>
          <w:rFonts w:ascii="宋体" w:hAnsi="宋体" w:eastAsia="宋体" w:cs="宋体"/>
          <w:sz w:val="24"/>
          <w:szCs w:val="24"/>
        </w:rPr>
      </w:pPr>
      <w:r>
        <w:rPr>
          <w:rFonts w:ascii="宋体" w:hAnsi="宋体" w:eastAsia="宋体" w:cs="宋体"/>
          <w:spacing w:val="4"/>
          <w:sz w:val="24"/>
          <w:szCs w:val="24"/>
        </w:rPr>
        <w:t>抽水试验结束后应进行恢复水位观测、测量井深，井内沉砂不超过孔深的</w:t>
      </w:r>
      <w:r>
        <w:rPr>
          <w:rFonts w:ascii="Times New Roman" w:hAnsi="Times New Roman" w:eastAsia="Times New Roman" w:cs="Times New Roman"/>
          <w:spacing w:val="-1"/>
          <w:sz w:val="24"/>
          <w:szCs w:val="24"/>
        </w:rPr>
        <w:t>5‰</w:t>
      </w:r>
      <w:r>
        <w:rPr>
          <w:rFonts w:ascii="宋体" w:hAnsi="宋体" w:eastAsia="宋体" w:cs="宋体"/>
          <w:spacing w:val="-1"/>
          <w:sz w:val="24"/>
          <w:szCs w:val="24"/>
        </w:rPr>
        <w:t>则合格，若达不到应进行排砂处理。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5.止水固井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观测井进行永久性止水，止水材料选用30～50mm优质粘土球。止水部位应 选择在良好隔水层处，隔水层厚度不应小于10m。充填粘土球垂向厚度宜高于止水层位顶板高度2～3m。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采用管内外水压差法和压力法检验止水效果。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6.水样采集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抽水试验结束前配合水样采集工作。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7.班报表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spacing w:val="-1"/>
          <w:sz w:val="24"/>
          <w:szCs w:val="24"/>
        </w:rPr>
      </w:pPr>
      <w:r>
        <w:rPr>
          <w:rFonts w:hint="eastAsia" w:ascii="Times New Roman" w:hAnsi="Times New Roman" w:eastAsia="宋体" w:cs="Times New Roman"/>
          <w:sz w:val="24"/>
          <w:szCs w:val="24"/>
          <w:lang w:val="en-US" w:eastAsia="zh-CN"/>
        </w:rPr>
        <w:t>每个监测孔钻进过程中原始报表要求记录及时准确，内容包括：钻进情况、地质情况、泥浆质量及钻具总长、钻具类型、钻杆数量、机高、机上余尺、加减 钻杆回次进尺深度、孔深孔斜校正情况等。每班有专门负责人负责班报表的编写。 现场用铅笔及时填写，内容齐全，字迹清晰整洁。交接班班长和机长要亲笔签字， 终孔后</w:t>
      </w:r>
      <w:r>
        <w:rPr>
          <w:rFonts w:ascii="宋体" w:hAnsi="宋体" w:eastAsia="宋体" w:cs="宋体"/>
          <w:spacing w:val="-1"/>
          <w:sz w:val="24"/>
          <w:szCs w:val="24"/>
        </w:rPr>
        <w:t>按统一格式装订成册。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2.4 资金来源</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highlight w:val="none"/>
          <w:lang w:eastAsia="zh-CN"/>
        </w:rPr>
      </w:pPr>
      <w:r>
        <w:rPr>
          <w:rFonts w:hint="eastAsia" w:ascii="Times New Roman" w:hAnsi="Times New Roman" w:eastAsia="宋体" w:cs="Times New Roman"/>
          <w:kern w:val="0"/>
          <w:sz w:val="24"/>
          <w:szCs w:val="24"/>
          <w:highlight w:val="none"/>
        </w:rPr>
        <w:t>山东省济宁市地面沉降监测网建设项目(A包）</w:t>
      </w:r>
      <w:r>
        <w:rPr>
          <w:rFonts w:ascii="Times New Roman" w:hAnsi="Times New Roman" w:eastAsia="宋体" w:cs="Times New Roman"/>
          <w:kern w:val="0"/>
          <w:sz w:val="24"/>
          <w:szCs w:val="24"/>
          <w:highlight w:val="none"/>
        </w:rPr>
        <w:t>经费</w:t>
      </w:r>
      <w:r>
        <w:rPr>
          <w:rFonts w:hint="eastAsia" w:ascii="Times New Roman" w:hAnsi="Times New Roman" w:eastAsia="宋体" w:cs="Times New Roman"/>
          <w:kern w:val="0"/>
          <w:sz w:val="24"/>
          <w:szCs w:val="24"/>
          <w:highlight w:val="none"/>
          <w:lang w:eastAsia="zh-CN"/>
        </w:rPr>
        <w:t>。</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2.5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人资格</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2.5.1 具有本项目服务供应或实施能力，符合、承认并承诺履行本文件各项规定的国内法人均可参加</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2.5.2 遵守有关的国家法律、法规和条例，具备《中华人民共和国政府采购法》和本文件中规定的条件：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具有独立承担民事责任的能力；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具有良好的商业信誉和健全的财务会计制度；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具有履行合同所必需的设备和专业技术能力；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有依法缴纳税收和社会保障资金的良好记录；</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参加政府采购活动前三年内，在经营活动中没有重大违法记录。</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2.5.3 本次采购项目不接受联合体报价。</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2.5.4 资质证件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人应提供以下资质文件复印件：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营业执照或法人证书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开户许可证</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授权委托书（法人到</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现场不要开授权委托书）</w:t>
      </w:r>
    </w:p>
    <w:p>
      <w:pPr>
        <w:spacing w:line="360" w:lineRule="auto"/>
        <w:ind w:firstLine="442" w:firstLineChars="200"/>
        <w:rPr>
          <w:rFonts w:ascii="Times New Roman" w:hAnsi="Times New Roman" w:eastAsia="宋体" w:cs="Times New Roman"/>
          <w:b/>
          <w:bCs/>
          <w:kern w:val="0"/>
          <w:sz w:val="22"/>
        </w:rPr>
      </w:pPr>
      <w:r>
        <w:rPr>
          <w:rFonts w:ascii="Times New Roman" w:hAnsi="Times New Roman" w:eastAsia="宋体" w:cs="Times New Roman"/>
          <w:b/>
          <w:bCs/>
          <w:kern w:val="0"/>
          <w:sz w:val="22"/>
        </w:rPr>
        <w:t>注：营业执照或法人证书（三证合一企业只须提供营业执照）。</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2.5.5 业绩</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人承担过</w:t>
      </w:r>
      <w:r>
        <w:rPr>
          <w:rFonts w:hint="eastAsia" w:ascii="Times New Roman" w:hAnsi="Times New Roman" w:eastAsia="宋体" w:cs="Times New Roman"/>
          <w:kern w:val="0"/>
          <w:sz w:val="24"/>
          <w:szCs w:val="24"/>
        </w:rPr>
        <w:t>钻探或水井施工相关</w:t>
      </w:r>
      <w:r>
        <w:rPr>
          <w:rFonts w:ascii="Times New Roman" w:hAnsi="Times New Roman" w:eastAsia="宋体" w:cs="Times New Roman"/>
          <w:kern w:val="0"/>
          <w:sz w:val="24"/>
          <w:szCs w:val="24"/>
        </w:rPr>
        <w:t>项目（需附合同复印件或任务书）。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2.5.6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费用</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人为</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所发生的一切费用自理。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2.5.7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文件编制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文件内容及题目的编排顺序应符合</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文件的规定。编辑电子文件的运行环境为Windows系统。</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文件的语言及计量单位</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文件以及</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人与</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人之间就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交换的所有文件和所有来往函件，均应用中文书写。如果</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人提供的文件使用其它语言文字，应译成中文一并附上，如有差异，以中文为准。</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计量单位及符号一律使用中华人民共和国法定的计量单位和符号。</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2.6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报价</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2.6.1 本次报价为最终报价，如果报价文件中大写金额和小写金额不一致时，以大写金额为准。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2.6.2 本工程按</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人提供附件一（报价一览表）进行报价，报价一览表单独密封1份。</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2.6.3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报价应包括</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人中标后为完成合同规定的全部工作需支付的一切费用和拟获得的利润，并考虑应承担的风险，但不包括合同规定的价格调整。</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2.6.4 除合同条款另有规定外，</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人的报价（单价）在合同实施期间不予调整。</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2.6.5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人若有修正报价，须在</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截止时间前提交，否则无效。</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2.6.6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人必须以人民币报价。</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2.7 现场踏勘</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2.7.1 </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人不组织现场踏勘，</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人如需踏勘现场的费用由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人自行承担。</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2.7.2 除由于</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人的原因外，在现场察勘中所发生的人员伤亡和财产损失应由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人自行负责。</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2.8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文件的份数和签署</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2.8.1 </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文件一式两份，其中正本一份，副本一份，封面上应分别标明“正本”和“副本”字样，正本与副本不一致时以正本为准。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2.8.2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文件应使用打印、复印或不能擦去的墨水书写，文字要清晰，语意要明确，采用胶线（钉）装订、页码必须连续，并按</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文件的要求加盖单位公章和由法定代表人（或委托代理人）签名。报价一览表均应盖</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人单位公章并由法定代表人（或委托代理人）签字或盖章。</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2.8.3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文件应尽量避免涂改和插字，若为了改正错误必须这样做时，除了按</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人书面指示进行修改的以外，均应由法定代表人（或委托代理人）在修改处盖章或签名确认。</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2.9 </w:t>
      </w:r>
      <w:r>
        <w:rPr>
          <w:rFonts w:hint="eastAsia" w:ascii="Times New Roman" w:hAnsi="Times New Roman" w:eastAsia="宋体" w:cs="Times New Roman"/>
          <w:kern w:val="0"/>
          <w:sz w:val="24"/>
          <w:szCs w:val="24"/>
          <w:lang w:val="en-US" w:eastAsia="zh-CN"/>
        </w:rPr>
        <w:t>磋商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2.9.1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文件的密封和标记</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文件应进行密封，并在封套的封口处盖章密封。</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如果</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文件未盖章密封，误投或过早启封</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人概不负责，</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将被拒绝。</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2.9.2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文件的递交</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人应在</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截止时间北京</w:t>
      </w:r>
      <w:r>
        <w:rPr>
          <w:rFonts w:ascii="Times New Roman" w:hAnsi="Times New Roman" w:eastAsia="宋体" w:cs="Times New Roman"/>
          <w:kern w:val="0"/>
          <w:sz w:val="24"/>
          <w:szCs w:val="24"/>
          <w:highlight w:val="none"/>
        </w:rPr>
        <w:t>时间202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8</w:t>
      </w:r>
      <w:r>
        <w:rPr>
          <w:rFonts w:ascii="Times New Roman" w:hAnsi="Times New Roman" w:eastAsia="宋体" w:cs="Times New Roman"/>
          <w:kern w:val="0"/>
          <w:sz w:val="24"/>
          <w:szCs w:val="24"/>
          <w:highlight w:val="none"/>
        </w:rPr>
        <w:t>日1</w:t>
      </w:r>
      <w:r>
        <w:rPr>
          <w:rFonts w:hint="eastAsia" w:ascii="Times New Roman" w:hAnsi="Times New Roman" w:eastAsia="宋体" w:cs="Times New Roman"/>
          <w:kern w:val="0"/>
          <w:sz w:val="24"/>
          <w:szCs w:val="24"/>
          <w:highlight w:val="none"/>
        </w:rPr>
        <w:t>2</w:t>
      </w:r>
      <w:r>
        <w:rPr>
          <w:rFonts w:ascii="Times New Roman" w:hAnsi="Times New Roman" w:eastAsia="宋体" w:cs="Times New Roman"/>
          <w:kern w:val="0"/>
          <w:sz w:val="24"/>
          <w:szCs w:val="24"/>
          <w:highlight w:val="none"/>
        </w:rPr>
        <w:t>:00前将</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文件送达山东省济宁市兖州区</w:t>
      </w:r>
      <w:r>
        <w:rPr>
          <w:rFonts w:hint="eastAsia" w:ascii="Times New Roman" w:hAnsi="Times New Roman" w:eastAsia="宋体" w:cs="Times New Roman"/>
          <w:kern w:val="0"/>
          <w:sz w:val="24"/>
          <w:szCs w:val="24"/>
        </w:rPr>
        <w:t>九州中路107</w:t>
      </w:r>
      <w:r>
        <w:rPr>
          <w:rFonts w:ascii="Times New Roman" w:hAnsi="Times New Roman" w:eastAsia="宋体" w:cs="Times New Roman"/>
          <w:kern w:val="0"/>
          <w:sz w:val="24"/>
          <w:szCs w:val="24"/>
        </w:rPr>
        <w:t>号</w:t>
      </w:r>
      <w:r>
        <w:rPr>
          <w:rFonts w:hint="eastAsia" w:ascii="Times New Roman" w:hAnsi="Times New Roman" w:eastAsia="宋体" w:cs="Times New Roman"/>
          <w:kern w:val="0"/>
          <w:sz w:val="24"/>
          <w:szCs w:val="24"/>
        </w:rPr>
        <w:t>鲁南地质</w:t>
      </w:r>
      <w:r>
        <w:rPr>
          <w:rFonts w:ascii="Times New Roman" w:hAnsi="Times New Roman" w:eastAsia="宋体" w:cs="Times New Roman"/>
          <w:kern w:val="0"/>
          <w:sz w:val="24"/>
          <w:szCs w:val="24"/>
        </w:rPr>
        <w:t>科技创新</w:t>
      </w:r>
      <w:r>
        <w:rPr>
          <w:rFonts w:hint="eastAsia" w:ascii="Times New Roman" w:hAnsi="Times New Roman" w:eastAsia="宋体" w:cs="Times New Roman"/>
          <w:kern w:val="0"/>
          <w:sz w:val="24"/>
          <w:szCs w:val="24"/>
        </w:rPr>
        <w:t>中心6楼会议室</w:t>
      </w:r>
      <w:r>
        <w:rPr>
          <w:rFonts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迟到的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截止时间以后送达的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人将拒收。</w:t>
      </w:r>
    </w:p>
    <w:p/>
    <w:p/>
    <w:p/>
    <w:p/>
    <w:p/>
    <w:p/>
    <w:p/>
    <w:p/>
    <w:p/>
    <w:p/>
    <w:p/>
    <w:p/>
    <w:p/>
    <w:p/>
    <w:p/>
    <w:p/>
    <w:p>
      <w:pPr>
        <w:pStyle w:val="2"/>
        <w:spacing w:before="0" w:after="0" w:line="960" w:lineRule="auto"/>
        <w:jc w:val="center"/>
        <w:rPr>
          <w:rFonts w:ascii="Times New Roman" w:hAnsi="Times New Roman" w:eastAsia="宋体" w:cs="Times New Roman"/>
          <w:sz w:val="36"/>
          <w:szCs w:val="36"/>
        </w:rPr>
      </w:pPr>
      <w:bookmarkStart w:id="3" w:name="_Toc104553039"/>
      <w:r>
        <w:rPr>
          <w:rFonts w:ascii="Times New Roman" w:hAnsi="Times New Roman" w:eastAsia="宋体" w:cs="Times New Roman"/>
          <w:sz w:val="36"/>
          <w:szCs w:val="36"/>
        </w:rPr>
        <w:t>第三章</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 xml:space="preserve"> </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办法</w:t>
      </w:r>
      <w:bookmarkEnd w:id="3"/>
    </w:p>
    <w:p>
      <w:pPr>
        <w:autoSpaceDE w:val="0"/>
        <w:autoSpaceDN w:val="0"/>
        <w:adjustRightInd w:val="0"/>
        <w:spacing w:line="360" w:lineRule="auto"/>
        <w:jc w:val="left"/>
        <w:rPr>
          <w:rFonts w:ascii="Times New Roman" w:hAnsi="Times New Roman" w:eastAsia="宋体" w:cs="Times New Roman"/>
          <w:b/>
          <w:bCs/>
          <w:kern w:val="0"/>
          <w:sz w:val="24"/>
          <w:szCs w:val="24"/>
        </w:rPr>
      </w:pPr>
      <w:bookmarkStart w:id="4" w:name="_Toc104553040"/>
      <w:r>
        <w:rPr>
          <w:rFonts w:hint="eastAsia" w:ascii="Times New Roman" w:hAnsi="Times New Roman" w:eastAsia="宋体" w:cs="Times New Roman"/>
          <w:b/>
          <w:bCs/>
          <w:kern w:val="0"/>
          <w:sz w:val="24"/>
          <w:szCs w:val="24"/>
          <w:lang w:val="en-US" w:eastAsia="zh-CN"/>
        </w:rPr>
        <w:t>3.1磋商</w:t>
      </w:r>
      <w:r>
        <w:rPr>
          <w:rFonts w:ascii="Times New Roman" w:hAnsi="Times New Roman" w:eastAsia="宋体" w:cs="Times New Roman"/>
          <w:b/>
          <w:bCs/>
          <w:kern w:val="0"/>
          <w:sz w:val="24"/>
          <w:szCs w:val="24"/>
        </w:rPr>
        <w:t>方法</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本次</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评标方法采用综合评分法，总分100分。</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委员会将根据</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文件载明的详细的评价指标和评分标准，按照上述评</w:t>
      </w:r>
      <w:r>
        <w:rPr>
          <w:rFonts w:hint="eastAsia" w:ascii="Times New Roman" w:hAnsi="Times New Roman" w:eastAsia="宋体" w:cs="Times New Roman"/>
          <w:kern w:val="0"/>
          <w:sz w:val="24"/>
          <w:szCs w:val="24"/>
          <w:lang w:val="en-US" w:eastAsia="zh-CN"/>
        </w:rPr>
        <w:t>分</w:t>
      </w:r>
      <w:r>
        <w:rPr>
          <w:rFonts w:hint="eastAsia" w:ascii="Times New Roman" w:hAnsi="Times New Roman" w:eastAsia="宋体" w:cs="Times New Roman"/>
          <w:kern w:val="0"/>
          <w:sz w:val="24"/>
          <w:szCs w:val="24"/>
        </w:rPr>
        <w:t>程序对所有</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文件进行评审。</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委员会集体评审所有进入详细评审的</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文件，对各项评价指标进行评分（保留二位小数）。</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委员会根据</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人总得分的高低顺序，推荐候选人，出现得分相同的情况，以</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报价低的排名优先；</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报价也相等的，由</w:t>
      </w:r>
      <w:r>
        <w:rPr>
          <w:rFonts w:hint="eastAsia" w:ascii="Times New Roman" w:hAnsi="Times New Roman" w:eastAsia="宋体" w:cs="Times New Roman"/>
          <w:kern w:val="0"/>
          <w:sz w:val="24"/>
          <w:szCs w:val="24"/>
          <w:lang w:val="en-US" w:eastAsia="zh-CN"/>
        </w:rPr>
        <w:t>采购</w:t>
      </w:r>
      <w:r>
        <w:rPr>
          <w:rFonts w:hint="eastAsia" w:ascii="Times New Roman" w:hAnsi="Times New Roman" w:eastAsia="宋体" w:cs="Times New Roman"/>
          <w:kern w:val="0"/>
          <w:sz w:val="24"/>
          <w:szCs w:val="24"/>
        </w:rPr>
        <w:t>人自行确定排名次序。</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lang w:val="en-US" w:eastAsia="zh-CN"/>
        </w:rPr>
        <w:t>3.2磋商</w:t>
      </w:r>
      <w:r>
        <w:rPr>
          <w:rFonts w:ascii="Times New Roman" w:hAnsi="Times New Roman" w:eastAsia="宋体" w:cs="Times New Roman"/>
          <w:b/>
          <w:bCs/>
          <w:kern w:val="0"/>
          <w:sz w:val="24"/>
          <w:szCs w:val="24"/>
        </w:rPr>
        <w:t>程序</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评</w:t>
      </w:r>
      <w:r>
        <w:rPr>
          <w:rFonts w:hint="eastAsia" w:ascii="Times New Roman" w:hAnsi="Times New Roman" w:eastAsia="宋体" w:cs="Times New Roman"/>
          <w:kern w:val="0"/>
          <w:sz w:val="24"/>
          <w:szCs w:val="24"/>
          <w:lang w:val="en-US" w:eastAsia="zh-CN"/>
        </w:rPr>
        <w:t>分</w:t>
      </w:r>
      <w:r>
        <w:rPr>
          <w:rFonts w:ascii="Times New Roman" w:hAnsi="Times New Roman" w:eastAsia="宋体" w:cs="Times New Roman"/>
          <w:kern w:val="0"/>
          <w:sz w:val="24"/>
          <w:szCs w:val="24"/>
        </w:rPr>
        <w:t>前，</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委员会首先按照本</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人须知第1.5.4条的规定对</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人进行资格审查，对通过资格审查的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人进行</w:t>
      </w:r>
      <w:r>
        <w:rPr>
          <w:rFonts w:hint="eastAsia" w:ascii="Times New Roman" w:hAnsi="Times New Roman" w:eastAsia="宋体" w:cs="Times New Roman"/>
          <w:kern w:val="0"/>
          <w:sz w:val="24"/>
          <w:szCs w:val="24"/>
        </w:rPr>
        <w:t>商务、</w:t>
      </w:r>
      <w:r>
        <w:rPr>
          <w:rFonts w:ascii="Times New Roman" w:hAnsi="Times New Roman" w:eastAsia="宋体" w:cs="Times New Roman"/>
          <w:kern w:val="0"/>
          <w:sz w:val="24"/>
          <w:szCs w:val="24"/>
        </w:rPr>
        <w:t>技术评审。</w:t>
      </w:r>
    </w:p>
    <w:p>
      <w:pPr>
        <w:autoSpaceDE w:val="0"/>
        <w:autoSpaceDN w:val="0"/>
        <w:adjustRightInd w:val="0"/>
        <w:spacing w:line="360" w:lineRule="auto"/>
        <w:jc w:val="left"/>
        <w:rPr>
          <w:rFonts w:hint="eastAsia" w:ascii="Times New Roman" w:hAnsi="Times New Roman" w:eastAsia="宋体" w:cs="Times New Roman"/>
          <w:b/>
          <w:bCs/>
          <w:kern w:val="0"/>
          <w:sz w:val="24"/>
          <w:szCs w:val="24"/>
          <w:lang w:val="en-US" w:eastAsia="zh-CN"/>
        </w:rPr>
      </w:pPr>
      <w:r>
        <w:rPr>
          <w:rFonts w:hint="eastAsia" w:ascii="Times New Roman" w:hAnsi="Times New Roman" w:eastAsia="宋体" w:cs="Times New Roman"/>
          <w:b/>
          <w:bCs/>
          <w:kern w:val="0"/>
          <w:sz w:val="24"/>
          <w:szCs w:val="24"/>
          <w:lang w:val="en-US" w:eastAsia="zh-CN"/>
        </w:rPr>
        <w:t>3.3评分标准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具体评</w:t>
      </w:r>
      <w:r>
        <w:rPr>
          <w:rFonts w:hint="eastAsia" w:ascii="Times New Roman" w:hAnsi="Times New Roman" w:eastAsia="宋体" w:cs="Times New Roman"/>
          <w:kern w:val="0"/>
          <w:sz w:val="24"/>
          <w:szCs w:val="24"/>
          <w:lang w:val="en-US" w:eastAsia="zh-CN"/>
        </w:rPr>
        <w:t>分</w:t>
      </w:r>
      <w:r>
        <w:rPr>
          <w:rFonts w:hint="eastAsia" w:ascii="Times New Roman" w:hAnsi="Times New Roman" w:eastAsia="宋体" w:cs="Times New Roman"/>
          <w:kern w:val="0"/>
          <w:sz w:val="24"/>
          <w:szCs w:val="24"/>
        </w:rPr>
        <w:t>方法细则如下：综合评分法（满分100分）。</w:t>
      </w:r>
    </w:p>
    <w:tbl>
      <w:tblPr>
        <w:tblStyle w:val="21"/>
        <w:tblW w:w="8500" w:type="dxa"/>
        <w:jc w:val="center"/>
        <w:tblInd w:w="0" w:type="dxa"/>
        <w:tblLayout w:type="fixed"/>
        <w:tblCellMar>
          <w:top w:w="0" w:type="dxa"/>
          <w:left w:w="0" w:type="dxa"/>
          <w:bottom w:w="0" w:type="dxa"/>
          <w:right w:w="0" w:type="dxa"/>
        </w:tblCellMar>
      </w:tblPr>
      <w:tblGrid>
        <w:gridCol w:w="1083"/>
        <w:gridCol w:w="6513"/>
        <w:gridCol w:w="904"/>
      </w:tblGrid>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b/>
                <w:color w:val="000000"/>
                <w:szCs w:val="21"/>
                <w:shd w:val="clear" w:color="auto" w:fill="FFFFFF"/>
              </w:rPr>
              <w:t>评分因素</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b/>
                <w:color w:val="000000"/>
                <w:szCs w:val="21"/>
                <w:shd w:val="clear" w:color="auto" w:fill="FFFFFF"/>
              </w:rPr>
              <w:t>评分标准</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b/>
                <w:color w:val="000000"/>
                <w:szCs w:val="21"/>
                <w:shd w:val="clear" w:color="auto" w:fill="FFFFFF"/>
              </w:rPr>
              <w:t>分值</w:t>
            </w:r>
          </w:p>
        </w:tc>
      </w:tr>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nil"/>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rPr>
              <w:t>同类项目</w:t>
            </w:r>
            <w:r>
              <w:rPr>
                <w:rFonts w:hint="eastAsia" w:ascii="宋体" w:hAnsi="宋体" w:eastAsia="宋体" w:cs="宋体"/>
                <w:color w:val="000000"/>
                <w:kern w:val="0"/>
                <w:szCs w:val="21"/>
                <w:shd w:val="clear" w:color="auto" w:fill="FFFFFF"/>
              </w:rPr>
              <w:t>业绩</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ind w:right="163"/>
              <w:rPr>
                <w:rFonts w:hint="eastAsia" w:ascii="宋体" w:hAnsi="宋体" w:eastAsia="宋体" w:cs="宋体"/>
                <w:color w:val="FF0000"/>
              </w:rPr>
            </w:pPr>
            <w:r>
              <w:rPr>
                <w:rFonts w:hint="eastAsia" w:ascii="宋体" w:hAnsi="宋体" w:eastAsia="宋体" w:cs="宋体"/>
                <w:kern w:val="0"/>
                <w:szCs w:val="21"/>
                <w:shd w:val="clear" w:color="auto" w:fill="FFFFFF"/>
              </w:rPr>
              <w:t>自2020年1月1日（以合同签订日期为准）至今的类似项目业绩，每一份业绩得10分，最高得30分。</w:t>
            </w:r>
            <w:r>
              <w:rPr>
                <w:rFonts w:hint="eastAsia" w:ascii="宋体" w:hAnsi="宋体" w:eastAsia="宋体" w:cs="宋体"/>
                <w:b/>
                <w:bCs/>
                <w:szCs w:val="21"/>
                <w:shd w:val="clear" w:color="auto" w:fill="FFFFFF"/>
              </w:rPr>
              <w:t>注：以合同扫描件为准，类似项目业绩指钻探或水井施工项目；</w:t>
            </w:r>
            <w:r>
              <w:rPr>
                <w:rFonts w:hint="eastAsia" w:ascii="宋体" w:hAnsi="宋体" w:eastAsia="宋体" w:cs="宋体"/>
                <w:color w:val="FF0000"/>
              </w:rPr>
              <w:t xml:space="preserve"> </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color w:val="FF0000"/>
              </w:rPr>
            </w:pPr>
            <w:r>
              <w:rPr>
                <w:rFonts w:hint="eastAsia" w:ascii="宋体" w:hAnsi="宋体" w:eastAsia="宋体" w:cs="宋体"/>
                <w:kern w:val="0"/>
                <w:szCs w:val="21"/>
                <w:shd w:val="clear" w:color="auto" w:fill="FFFFFF"/>
              </w:rPr>
              <w:t>15分</w:t>
            </w:r>
          </w:p>
        </w:tc>
      </w:tr>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lang w:val="en-US" w:eastAsia="zh-CN"/>
              </w:rPr>
              <w:t>磋商</w:t>
            </w:r>
            <w:r>
              <w:rPr>
                <w:rFonts w:hint="eastAsia" w:ascii="宋体" w:hAnsi="宋体" w:eastAsia="宋体" w:cs="宋体"/>
                <w:color w:val="000000"/>
                <w:szCs w:val="21"/>
                <w:shd w:val="clear" w:color="auto" w:fill="FFFFFF"/>
              </w:rPr>
              <w:t>报价</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ind w:right="163"/>
              <w:rPr>
                <w:rFonts w:hint="eastAsia" w:ascii="宋体" w:hAnsi="宋体" w:eastAsia="宋体" w:cs="宋体"/>
              </w:rPr>
            </w:pPr>
            <w:r>
              <w:rPr>
                <w:rFonts w:hint="eastAsia" w:ascii="宋体" w:hAnsi="宋体" w:eastAsia="宋体" w:cs="宋体"/>
              </w:rPr>
              <w:t>以有效</w:t>
            </w:r>
            <w:r>
              <w:rPr>
                <w:rFonts w:hint="eastAsia" w:ascii="宋体" w:hAnsi="宋体" w:eastAsia="宋体" w:cs="宋体"/>
                <w:lang w:val="en-US" w:eastAsia="zh-CN"/>
              </w:rPr>
              <w:t>磋商</w:t>
            </w:r>
            <w:r>
              <w:rPr>
                <w:rFonts w:hint="eastAsia" w:ascii="宋体" w:hAnsi="宋体" w:eastAsia="宋体" w:cs="宋体"/>
              </w:rPr>
              <w:t>人报价的算数平均值作为评标基准价得45分。</w:t>
            </w:r>
          </w:p>
          <w:p>
            <w:pPr>
              <w:wordWrap w:val="0"/>
              <w:spacing w:line="450" w:lineRule="exact"/>
              <w:ind w:right="163"/>
              <w:rPr>
                <w:rFonts w:hint="eastAsia" w:ascii="宋体" w:hAnsi="宋体" w:eastAsia="宋体" w:cs="宋体"/>
              </w:rPr>
            </w:pPr>
            <w:r>
              <w:rPr>
                <w:rFonts w:hint="eastAsia" w:ascii="宋体" w:hAnsi="宋体" w:eastAsia="宋体" w:cs="宋体"/>
              </w:rPr>
              <w:t>在评标基准价以上，按差值计算每高1%，在45分基础上减1分，最低减至0分；</w:t>
            </w:r>
          </w:p>
          <w:p>
            <w:pPr>
              <w:wordWrap w:val="0"/>
              <w:spacing w:line="450" w:lineRule="exact"/>
              <w:ind w:right="163"/>
              <w:rPr>
                <w:rFonts w:hint="eastAsia" w:ascii="宋体" w:hAnsi="宋体" w:eastAsia="宋体" w:cs="宋体"/>
              </w:rPr>
            </w:pPr>
            <w:r>
              <w:rPr>
                <w:rFonts w:hint="eastAsia" w:ascii="宋体" w:hAnsi="宋体" w:eastAsia="宋体" w:cs="宋体"/>
              </w:rPr>
              <w:t>在评标基准价以下，按差值计算每高1%，在45分基础上减0.5分，最低减至0分。</w:t>
            </w:r>
          </w:p>
          <w:p>
            <w:pPr>
              <w:wordWrap w:val="0"/>
              <w:spacing w:line="450" w:lineRule="exact"/>
              <w:ind w:right="163"/>
              <w:rPr>
                <w:rFonts w:hint="eastAsia" w:ascii="宋体" w:hAnsi="宋体" w:eastAsia="宋体" w:cs="宋体"/>
              </w:rPr>
            </w:pPr>
            <w:r>
              <w:rPr>
                <w:rFonts w:hint="eastAsia" w:ascii="宋体" w:hAnsi="宋体" w:eastAsia="宋体" w:cs="宋体"/>
              </w:rPr>
              <w:t>差值不足1%按1%计。</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kern w:val="0"/>
                <w:szCs w:val="21"/>
                <w:shd w:val="clear" w:color="auto" w:fill="FFFFFF"/>
              </w:rPr>
              <w:t>45分</w:t>
            </w:r>
          </w:p>
        </w:tc>
      </w:tr>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rPr>
              <w:t>项目综合认识</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ind w:right="163"/>
              <w:rPr>
                <w:rFonts w:hint="eastAsia" w:ascii="宋体" w:hAnsi="宋体" w:eastAsia="宋体" w:cs="宋体"/>
              </w:rPr>
            </w:pPr>
            <w:r>
              <w:rPr>
                <w:rFonts w:hint="eastAsia" w:ascii="宋体" w:hAnsi="宋体" w:eastAsia="宋体" w:cs="宋体"/>
                <w:color w:val="000000"/>
                <w:szCs w:val="21"/>
                <w:shd w:val="clear" w:color="auto" w:fill="FFFFFF"/>
              </w:rPr>
              <w:t>实施方案指导思想明确和科学；</w:t>
            </w:r>
            <w:r>
              <w:rPr>
                <w:rFonts w:hint="eastAsia" w:ascii="宋体" w:hAnsi="宋体" w:eastAsia="宋体" w:cs="宋体"/>
                <w:color w:val="000000"/>
                <w:kern w:val="2"/>
                <w:lang w:val="en-US" w:eastAsia="zh-CN"/>
              </w:rPr>
              <w:t>磋商人</w:t>
            </w:r>
            <w:r>
              <w:rPr>
                <w:rFonts w:hint="eastAsia" w:ascii="宋体" w:hAnsi="宋体" w:eastAsia="宋体" w:cs="宋体"/>
                <w:color w:val="000000"/>
                <w:szCs w:val="21"/>
                <w:shd w:val="clear" w:color="auto" w:fill="FFFFFF"/>
              </w:rPr>
              <w:t>提报的编制总体思路及项目实施思路，对本项目的理解认知等内容考虑全面、合理、到位、清晰，综合评价：优30～40分，良20～20.9分，一般0～19.9分。</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rPr>
              <w:t>40分</w:t>
            </w:r>
          </w:p>
        </w:tc>
      </w:tr>
    </w:tbl>
    <w:p>
      <w:pPr>
        <w:pStyle w:val="2"/>
        <w:spacing w:before="0" w:after="0" w:line="960" w:lineRule="auto"/>
        <w:jc w:val="center"/>
        <w:rPr>
          <w:rFonts w:ascii="Times New Roman" w:hAnsi="Times New Roman" w:eastAsia="宋体" w:cs="Times New Roman"/>
          <w:sz w:val="36"/>
          <w:szCs w:val="36"/>
        </w:rPr>
      </w:pPr>
      <w:r>
        <w:rPr>
          <w:rFonts w:ascii="Times New Roman" w:hAnsi="Times New Roman" w:eastAsia="宋体" w:cs="Times New Roman"/>
          <w:sz w:val="36"/>
          <w:szCs w:val="36"/>
        </w:rPr>
        <w:t>第四章</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 xml:space="preserve"> 技术规范及要求</w:t>
      </w:r>
      <w:bookmarkEnd w:id="4"/>
    </w:p>
    <w:p>
      <w:pPr>
        <w:autoSpaceDE w:val="0"/>
        <w:autoSpaceDN w:val="0"/>
        <w:adjustRightInd w:val="0"/>
        <w:spacing w:line="360" w:lineRule="auto"/>
        <w:jc w:val="left"/>
        <w:rPr>
          <w:rFonts w:ascii="Times New Roman" w:hAnsi="Times New Roman" w:eastAsia="宋体" w:cs="Times New Roman"/>
          <w:b/>
          <w:bCs/>
          <w:kern w:val="0"/>
          <w:sz w:val="24"/>
          <w:szCs w:val="24"/>
          <w:highlight w:val="none"/>
        </w:rPr>
      </w:pPr>
      <w:r>
        <w:rPr>
          <w:rFonts w:ascii="Times New Roman" w:hAnsi="Times New Roman" w:eastAsia="宋体" w:cs="Times New Roman"/>
          <w:b/>
          <w:bCs/>
          <w:kern w:val="0"/>
          <w:sz w:val="24"/>
          <w:szCs w:val="24"/>
          <w:highlight w:val="none"/>
        </w:rPr>
        <w:t>4.1 项目名称</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山东省济宁市地面沉降监测网建设项目(A包）梁山县杨营镇高楼苗圃施工标段</w:t>
      </w:r>
      <w:r>
        <w:rPr>
          <w:rFonts w:hint="eastAsia" w:ascii="Times New Roman" w:hAnsi="Times New Roman" w:eastAsia="宋体" w:cs="Times New Roman"/>
          <w:sz w:val="24"/>
          <w:szCs w:val="24"/>
          <w:lang w:val="en-US" w:eastAsia="zh-CN"/>
        </w:rPr>
        <w:t>基岩标</w:t>
      </w:r>
      <w:r>
        <w:rPr>
          <w:rFonts w:hint="eastAsia" w:ascii="Times New Roman" w:hAnsi="Times New Roman" w:eastAsia="宋体" w:cs="Times New Roman"/>
          <w:sz w:val="24"/>
          <w:szCs w:val="24"/>
        </w:rPr>
        <w:t>孔</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分层标孔</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地下水位监测孔</w:t>
      </w:r>
      <w:r>
        <w:rPr>
          <w:rFonts w:hint="eastAsia" w:ascii="Times New Roman" w:hAnsi="Times New Roman" w:eastAsia="宋体" w:cs="Times New Roman"/>
          <w:kern w:val="0"/>
          <w:sz w:val="24"/>
          <w:szCs w:val="24"/>
        </w:rPr>
        <w:t>施工</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4.2 工作要求</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本项目应完成</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工作量，</w:t>
      </w:r>
      <w:r>
        <w:rPr>
          <w:rFonts w:hint="eastAsia" w:ascii="Times New Roman" w:hAnsi="Times New Roman" w:eastAsia="宋体" w:cs="Times New Roman"/>
          <w:kern w:val="0"/>
          <w:sz w:val="24"/>
          <w:szCs w:val="24"/>
        </w:rPr>
        <w:t>并配合其他工作协作开展，</w:t>
      </w:r>
      <w:r>
        <w:rPr>
          <w:rFonts w:ascii="Times New Roman" w:hAnsi="Times New Roman" w:eastAsia="宋体" w:cs="Times New Roman"/>
          <w:kern w:val="0"/>
          <w:sz w:val="24"/>
          <w:szCs w:val="24"/>
        </w:rPr>
        <w:t>技术方法和质量要求应符合</w:t>
      </w:r>
      <w:r>
        <w:rPr>
          <w:rFonts w:hint="eastAsia" w:ascii="Times New Roman" w:hAnsi="Times New Roman" w:eastAsia="宋体" w:cs="Times New Roman"/>
          <w:sz w:val="24"/>
          <w:szCs w:val="24"/>
        </w:rPr>
        <w:t>DZ/T 0283</w:t>
      </w:r>
      <w:r>
        <w:rPr>
          <w:rFonts w:ascii="Times New Roman" w:hAnsi="Times New Roman" w:eastAsia="宋体" w:cs="Times New Roman"/>
          <w:kern w:val="0"/>
          <w:sz w:val="24"/>
          <w:szCs w:val="24"/>
          <w:highlight w:val="none"/>
        </w:rPr>
        <w:t>、</w:t>
      </w:r>
      <w:r>
        <w:rPr>
          <w:rFonts w:hint="eastAsia" w:ascii="Times New Roman" w:hAnsi="Times New Roman" w:eastAsia="宋体" w:cs="Times New Roman"/>
          <w:sz w:val="24"/>
          <w:szCs w:val="24"/>
        </w:rPr>
        <w:t>DB12T 111</w:t>
      </w:r>
      <w:r>
        <w:rPr>
          <w:rFonts w:hint="eastAsia" w:ascii="Times New Roman" w:hAnsi="Times New Roman" w:eastAsia="宋体" w:cs="Times New Roman"/>
          <w:sz w:val="24"/>
          <w:szCs w:val="24"/>
          <w:highlight w:val="none"/>
        </w:rPr>
        <w:t>8</w:t>
      </w:r>
      <w:r>
        <w:rPr>
          <w:rFonts w:ascii="Times New Roman" w:hAnsi="Times New Roman" w:eastAsia="Times New Roman" w:cs="Times New Roman"/>
          <w:spacing w:val="-1"/>
          <w:sz w:val="24"/>
          <w:szCs w:val="24"/>
          <w:highlight w:val="none"/>
        </w:rPr>
        <w:t>、</w:t>
      </w:r>
      <w:r>
        <w:rPr>
          <w:rFonts w:hint="eastAsia" w:ascii="Times New Roman" w:hAnsi="Times New Roman" w:eastAsia="宋体" w:cs="Times New Roman"/>
          <w:sz w:val="24"/>
          <w:szCs w:val="24"/>
        </w:rPr>
        <w:t>DB12T 1119</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DB41∕T 1979</w:t>
      </w:r>
      <w:r>
        <w:rPr>
          <w:rFonts w:ascii="Times New Roman" w:hAnsi="Times New Roman" w:eastAsia="宋体" w:cs="Times New Roman"/>
          <w:kern w:val="0"/>
          <w:sz w:val="24"/>
          <w:szCs w:val="24"/>
        </w:rPr>
        <w:t>等规范。</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4.3 其他要求</w:t>
      </w:r>
    </w:p>
    <w:p>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sz w:val="24"/>
          <w:szCs w:val="24"/>
        </w:rPr>
        <w:t>本项目</w:t>
      </w:r>
      <w:r>
        <w:rPr>
          <w:rFonts w:ascii="Times New Roman" w:hAnsi="Times New Roman" w:eastAsia="宋体" w:cs="Times New Roman"/>
          <w:sz w:val="24"/>
          <w:szCs w:val="24"/>
        </w:rPr>
        <w:t>报价内容</w:t>
      </w:r>
      <w:r>
        <w:rPr>
          <w:rFonts w:hint="eastAsia" w:ascii="Times New Roman" w:hAnsi="Times New Roman" w:eastAsia="宋体" w:cs="Times New Roman"/>
          <w:sz w:val="24"/>
          <w:szCs w:val="24"/>
        </w:rPr>
        <w:t>包括但不限于</w:t>
      </w:r>
      <w:r>
        <w:rPr>
          <w:rFonts w:hint="eastAsia" w:ascii="Times New Roman" w:hAnsi="Times New Roman" w:eastAsia="宋体" w:cs="Times New Roman"/>
          <w:sz w:val="24"/>
          <w:szCs w:val="24"/>
          <w:lang w:val="en-US" w:eastAsia="zh-CN"/>
        </w:rPr>
        <w:t>钻机的</w:t>
      </w:r>
      <w:r>
        <w:rPr>
          <w:rFonts w:hint="eastAsia" w:ascii="Times New Roman" w:hAnsi="Times New Roman" w:eastAsia="宋体" w:cs="Times New Roman"/>
          <w:sz w:val="24"/>
          <w:szCs w:val="24"/>
        </w:rPr>
        <w:t>搬迁、安装、</w:t>
      </w:r>
      <w:r>
        <w:rPr>
          <w:rFonts w:hint="default" w:ascii="Times New Roman" w:hAnsi="Times New Roman" w:eastAsia="宋体" w:cs="Times New Roman"/>
          <w:sz w:val="24"/>
          <w:szCs w:val="24"/>
        </w:rPr>
        <w:t>施工、</w:t>
      </w:r>
      <w:r>
        <w:rPr>
          <w:rFonts w:hint="eastAsia" w:ascii="Times New Roman" w:hAnsi="Times New Roman" w:eastAsia="宋体" w:cs="Times New Roman"/>
          <w:sz w:val="24"/>
          <w:szCs w:val="24"/>
          <w:lang w:val="en-US" w:eastAsia="zh-CN"/>
        </w:rPr>
        <w:t>基岩标建设安装、分层标建设安装、</w:t>
      </w:r>
      <w:r>
        <w:rPr>
          <w:rFonts w:hint="default" w:ascii="Times New Roman" w:hAnsi="Times New Roman" w:eastAsia="宋体" w:cs="Times New Roman"/>
          <w:sz w:val="24"/>
          <w:szCs w:val="24"/>
        </w:rPr>
        <w:t>下管、成井、</w:t>
      </w:r>
      <w:r>
        <w:rPr>
          <w:rFonts w:hint="eastAsia" w:ascii="Times New Roman" w:hAnsi="Times New Roman" w:eastAsia="宋体" w:cs="Times New Roman"/>
          <w:sz w:val="24"/>
          <w:szCs w:val="24"/>
          <w:lang w:val="en-US" w:eastAsia="zh-CN"/>
        </w:rPr>
        <w:t>止水固井、</w:t>
      </w:r>
      <w:r>
        <w:rPr>
          <w:rFonts w:hint="default" w:ascii="Times New Roman" w:hAnsi="Times New Roman" w:eastAsia="宋体" w:cs="Times New Roman"/>
          <w:sz w:val="24"/>
          <w:szCs w:val="24"/>
        </w:rPr>
        <w:t>洗井、</w:t>
      </w:r>
      <w:r>
        <w:rPr>
          <w:rFonts w:hint="eastAsia" w:ascii="Times New Roman" w:hAnsi="Times New Roman" w:eastAsia="宋体" w:cs="Times New Roman"/>
          <w:sz w:val="24"/>
          <w:szCs w:val="24"/>
          <w:lang w:val="en-US" w:eastAsia="zh-CN"/>
        </w:rPr>
        <w:t>抽水试验、</w:t>
      </w:r>
      <w:r>
        <w:rPr>
          <w:rFonts w:hint="eastAsia" w:ascii="Times New Roman" w:hAnsi="Times New Roman" w:eastAsia="宋体" w:cs="Times New Roman"/>
          <w:sz w:val="24"/>
          <w:szCs w:val="24"/>
        </w:rPr>
        <w:t>排水、排浆、</w:t>
      </w:r>
      <w:r>
        <w:rPr>
          <w:rFonts w:hint="default" w:ascii="Times New Roman" w:hAnsi="Times New Roman" w:eastAsia="宋体" w:cs="Times New Roman"/>
          <w:sz w:val="24"/>
          <w:szCs w:val="24"/>
        </w:rPr>
        <w:t>水泥、砾料、</w:t>
      </w:r>
      <w:r>
        <w:rPr>
          <w:rFonts w:hint="eastAsia" w:ascii="Times New Roman" w:hAnsi="Times New Roman" w:eastAsia="宋体" w:cs="Times New Roman"/>
          <w:sz w:val="24"/>
          <w:szCs w:val="24"/>
          <w:lang w:val="en-US" w:eastAsia="zh-CN"/>
        </w:rPr>
        <w:t>粘土、水电费、</w:t>
      </w:r>
      <w:r>
        <w:rPr>
          <w:rFonts w:hint="default" w:ascii="Times New Roman" w:hAnsi="Times New Roman" w:eastAsia="宋体" w:cs="Times New Roman"/>
          <w:sz w:val="24"/>
          <w:szCs w:val="24"/>
          <w:lang w:val="en-US" w:eastAsia="zh-CN"/>
        </w:rPr>
        <w:t>安全施工及绿色勘查费</w:t>
      </w:r>
      <w:r>
        <w:rPr>
          <w:rFonts w:hint="eastAsia" w:ascii="Times New Roman" w:hAnsi="Times New Roman" w:eastAsia="宋体" w:cs="Times New Roman"/>
          <w:sz w:val="24"/>
          <w:szCs w:val="24"/>
          <w:lang w:val="en-US" w:eastAsia="zh-CN"/>
        </w:rPr>
        <w:t>、三通一平费</w:t>
      </w:r>
      <w:r>
        <w:rPr>
          <w:rFonts w:hint="default" w:ascii="Times New Roman" w:hAnsi="Times New Roman" w:eastAsia="宋体" w:cs="Times New Roman"/>
          <w:sz w:val="24"/>
          <w:szCs w:val="24"/>
          <w:lang w:val="en-US" w:eastAsia="zh-CN"/>
        </w:rPr>
        <w:t>等</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服务所需及其他有关的为完成本项目发生的所有费用，采购人将不</w:t>
      </w:r>
      <w:r>
        <w:rPr>
          <w:rFonts w:ascii="Times New Roman" w:hAnsi="Times New Roman" w:eastAsia="宋体" w:cs="Times New Roman"/>
          <w:kern w:val="0"/>
          <w:sz w:val="24"/>
          <w:szCs w:val="24"/>
        </w:rPr>
        <w:t>予支付中标金额外的任何费用。</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br w:type="page"/>
      </w:r>
    </w:p>
    <w:p>
      <w:pPr>
        <w:pStyle w:val="2"/>
        <w:spacing w:before="0" w:after="0" w:line="960" w:lineRule="auto"/>
        <w:jc w:val="center"/>
        <w:rPr>
          <w:rFonts w:ascii="Times New Roman" w:hAnsi="Times New Roman" w:eastAsia="宋体" w:cs="Times New Roman"/>
          <w:sz w:val="36"/>
          <w:szCs w:val="36"/>
        </w:rPr>
      </w:pPr>
      <w:bookmarkStart w:id="5" w:name="_Toc104553041"/>
      <w:r>
        <w:rPr>
          <w:rFonts w:ascii="Times New Roman" w:hAnsi="Times New Roman" w:eastAsia="宋体" w:cs="Times New Roman"/>
          <w:sz w:val="36"/>
          <w:szCs w:val="36"/>
        </w:rPr>
        <w:t>第五章</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 xml:space="preserve"> </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文件格式</w:t>
      </w:r>
      <w:bookmarkEnd w:id="5"/>
    </w:p>
    <w:p>
      <w:pPr>
        <w:pStyle w:val="29"/>
        <w:jc w:val="center"/>
        <w:rPr>
          <w:sz w:val="32"/>
          <w:szCs w:val="32"/>
          <w:lang w:val="zh-CN"/>
        </w:rPr>
      </w:pPr>
      <w:r>
        <w:rPr>
          <w:sz w:val="32"/>
          <w:szCs w:val="32"/>
          <w:lang w:val="zh-CN"/>
        </w:rPr>
        <w:t>目录</w:t>
      </w:r>
    </w:p>
    <w:p>
      <w:pPr>
        <w:rPr>
          <w:rFonts w:hint="eastAsia" w:ascii="宋体" w:hAnsi="宋体" w:eastAsia="宋体" w:cs="宋体"/>
          <w:sz w:val="28"/>
          <w:szCs w:val="28"/>
          <w:lang w:val="zh-CN"/>
        </w:rPr>
      </w:pPr>
      <w:r>
        <w:rPr>
          <w:rFonts w:hint="eastAsia" w:ascii="宋体" w:hAnsi="宋体" w:eastAsia="宋体" w:cs="宋体"/>
          <w:sz w:val="28"/>
          <w:szCs w:val="28"/>
          <w:lang w:val="zh-CN"/>
        </w:rPr>
        <w:t>一、商务部分</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1、响应函</w:t>
      </w:r>
    </w:p>
    <w:p>
      <w:pPr>
        <w:rPr>
          <w:rFonts w:hint="eastAsia" w:ascii="宋体" w:hAnsi="宋体" w:eastAsia="宋体" w:cs="宋体"/>
          <w:sz w:val="28"/>
          <w:szCs w:val="28"/>
          <w:lang w:val="zh-CN"/>
        </w:rPr>
      </w:pPr>
      <w:r>
        <w:rPr>
          <w:rFonts w:hint="eastAsia" w:ascii="宋体" w:hAnsi="宋体" w:eastAsia="宋体" w:cs="宋体"/>
          <w:sz w:val="28"/>
          <w:szCs w:val="28"/>
          <w:lang w:val="zh-CN"/>
        </w:rPr>
        <w:t>2、授权委托书</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3、</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人资格审查资料</w:t>
      </w:r>
    </w:p>
    <w:p>
      <w:pPr>
        <w:rPr>
          <w:rFonts w:hint="eastAsia" w:ascii="宋体" w:hAnsi="宋体" w:eastAsia="宋体" w:cs="宋体"/>
          <w:sz w:val="28"/>
          <w:szCs w:val="28"/>
          <w:lang w:val="zh-CN"/>
        </w:rPr>
      </w:pPr>
      <w:r>
        <w:rPr>
          <w:rFonts w:hint="eastAsia" w:ascii="宋体" w:hAnsi="宋体" w:eastAsia="宋体" w:cs="宋体"/>
          <w:sz w:val="28"/>
          <w:szCs w:val="28"/>
          <w:lang w:val="zh-CN"/>
        </w:rPr>
        <w:t>4、项目经理简历表</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5、管理与技术人员汇总表</w:t>
      </w:r>
    </w:p>
    <w:p>
      <w:pPr>
        <w:rPr>
          <w:rFonts w:hint="eastAsia" w:ascii="宋体" w:hAnsi="宋体" w:eastAsia="宋体" w:cs="宋体"/>
          <w:sz w:val="28"/>
          <w:szCs w:val="28"/>
          <w:lang w:val="zh-CN"/>
        </w:rPr>
      </w:pPr>
      <w:r>
        <w:rPr>
          <w:rFonts w:hint="eastAsia" w:ascii="宋体" w:hAnsi="宋体" w:eastAsia="宋体" w:cs="宋体"/>
          <w:sz w:val="28"/>
          <w:szCs w:val="28"/>
          <w:lang w:val="zh-CN"/>
        </w:rPr>
        <w:t>6、</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文件要求的其他资料</w:t>
      </w:r>
    </w:p>
    <w:p>
      <w:pPr>
        <w:rPr>
          <w:rFonts w:hint="eastAsia" w:ascii="宋体" w:hAnsi="宋体" w:eastAsia="宋体" w:cs="宋体"/>
          <w:sz w:val="28"/>
          <w:szCs w:val="28"/>
          <w:lang w:val="zh-CN"/>
        </w:rPr>
      </w:pPr>
      <w:r>
        <w:rPr>
          <w:rFonts w:hint="eastAsia" w:ascii="宋体" w:hAnsi="宋体" w:eastAsia="宋体" w:cs="宋体"/>
          <w:sz w:val="28"/>
          <w:szCs w:val="28"/>
          <w:lang w:val="zh-CN"/>
        </w:rPr>
        <w:t>二、报价部分</w:t>
      </w:r>
    </w:p>
    <w:p>
      <w:pPr>
        <w:rPr>
          <w:rFonts w:hint="eastAsia" w:ascii="宋体" w:hAnsi="宋体" w:eastAsia="宋体" w:cs="宋体"/>
          <w:sz w:val="28"/>
          <w:szCs w:val="28"/>
          <w:lang w:val="zh-CN"/>
        </w:rPr>
      </w:pPr>
      <w:r>
        <w:rPr>
          <w:rFonts w:hint="eastAsia" w:ascii="宋体" w:hAnsi="宋体" w:eastAsia="宋体" w:cs="宋体"/>
          <w:sz w:val="28"/>
          <w:szCs w:val="28"/>
          <w:lang w:val="zh-CN"/>
        </w:rPr>
        <w:t>三、技术部分</w:t>
      </w:r>
    </w:p>
    <w:p>
      <w:pPr>
        <w:pStyle w:val="2"/>
        <w:rPr>
          <w:rFonts w:hint="eastAsia" w:ascii="宋体" w:hAnsi="宋体" w:eastAsia="宋体" w:cs="宋体"/>
        </w:rPr>
        <w:sectPr>
          <w:footerReference r:id="rId5" w:type="default"/>
          <w:pgSz w:w="11906" w:h="16838"/>
          <w:pgMar w:top="1440" w:right="1800" w:bottom="1440" w:left="1800" w:header="851" w:footer="992" w:gutter="0"/>
          <w:pgNumType w:start="1"/>
          <w:cols w:space="720" w:num="1"/>
          <w:docGrid w:type="lines" w:linePitch="312" w:charSpace="0"/>
        </w:sectPr>
      </w:pPr>
    </w:p>
    <w:p>
      <w:pPr>
        <w:rPr>
          <w:rFonts w:hint="eastAsia" w:ascii="宋体" w:hAnsi="宋体" w:eastAsia="宋体" w:cs="宋体"/>
          <w:sz w:val="28"/>
          <w:szCs w:val="28"/>
          <w:lang w:val="zh-CN"/>
        </w:rPr>
      </w:pPr>
      <w:r>
        <w:rPr>
          <w:rFonts w:hint="eastAsia" w:ascii="宋体" w:hAnsi="宋体" w:eastAsia="宋体" w:cs="宋体"/>
          <w:sz w:val="28"/>
          <w:szCs w:val="28"/>
          <w:lang w:val="zh-CN"/>
        </w:rPr>
        <w:t>一、商务部分</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1、响应函</w:t>
      </w:r>
    </w:p>
    <w:p>
      <w:pPr>
        <w:spacing w:before="100" w:beforeAutospacing="1" w:after="100" w:afterAutospacing="1" w:line="360" w:lineRule="exact"/>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山东省鲁南地质工程勘察院（山东省地质矿产勘查开发局第二地质大队）</w:t>
      </w:r>
      <w:r>
        <w:rPr>
          <w:rFonts w:hint="eastAsia" w:ascii="宋体" w:hAnsi="宋体" w:eastAsia="宋体" w:cs="宋体"/>
          <w:color w:val="000000"/>
          <w:sz w:val="24"/>
        </w:rPr>
        <w:t>：</w:t>
      </w:r>
    </w:p>
    <w:p>
      <w:pPr>
        <w:pStyle w:val="6"/>
        <w:spacing w:line="480" w:lineRule="exact"/>
        <w:ind w:left="-2" w:firstLine="480"/>
        <w:rPr>
          <w:rFonts w:hint="eastAsia" w:ascii="宋体" w:hAnsi="宋体" w:cs="宋体"/>
          <w:color w:val="000000"/>
          <w:lang w:val="zh-CN"/>
        </w:rPr>
      </w:pPr>
      <w:r>
        <w:rPr>
          <w:rFonts w:hint="eastAsia" w:ascii="宋体" w:hAnsi="宋体" w:cs="宋体"/>
          <w:color w:val="000000"/>
        </w:rPr>
        <w:t>经研究，我们决定参加</w:t>
      </w:r>
      <w:r>
        <w:rPr>
          <w:rFonts w:hint="eastAsia" w:ascii="宋体" w:hAnsi="宋体" w:cs="宋体"/>
          <w:color w:val="000000"/>
          <w:u w:val="single"/>
        </w:rPr>
        <w:t>山东省济宁市地面沉降监测网建设项目(A包）梁山县杨营镇高楼苗圃施工标段</w:t>
      </w:r>
      <w:r>
        <w:rPr>
          <w:rFonts w:hint="eastAsia" w:ascii="Times New Roman" w:hAnsi="Times New Roman" w:eastAsia="宋体" w:cs="Times New Roman"/>
          <w:sz w:val="24"/>
          <w:szCs w:val="24"/>
          <w:u w:val="single"/>
          <w:lang w:val="en-US" w:eastAsia="zh-CN"/>
        </w:rPr>
        <w:t>基岩标</w:t>
      </w:r>
      <w:r>
        <w:rPr>
          <w:rFonts w:hint="eastAsia" w:ascii="Times New Roman" w:hAnsi="Times New Roman" w:eastAsia="宋体" w:cs="Times New Roman"/>
          <w:sz w:val="24"/>
          <w:szCs w:val="24"/>
          <w:u w:val="single"/>
        </w:rPr>
        <w:t>孔</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分层标孔</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地下水位监测孔</w:t>
      </w:r>
      <w:r>
        <w:rPr>
          <w:rFonts w:hint="eastAsia" w:ascii="宋体" w:hAnsi="宋体" w:cs="宋体"/>
          <w:color w:val="000000"/>
          <w:u w:val="single"/>
        </w:rPr>
        <w:t>施工</w:t>
      </w:r>
      <w:r>
        <w:rPr>
          <w:rFonts w:hint="eastAsia" w:ascii="宋体" w:hAnsi="宋体" w:cs="宋体"/>
          <w:color w:val="000000"/>
        </w:rPr>
        <w:t>的</w:t>
      </w:r>
      <w:r>
        <w:rPr>
          <w:rFonts w:hint="eastAsia" w:ascii="宋体" w:hAnsi="宋体" w:cs="宋体"/>
          <w:color w:val="000000"/>
          <w:lang w:val="en-US" w:eastAsia="zh-CN"/>
        </w:rPr>
        <w:t>磋商</w:t>
      </w:r>
      <w:r>
        <w:rPr>
          <w:rFonts w:hint="eastAsia" w:ascii="宋体" w:hAnsi="宋体" w:cs="宋体"/>
          <w:color w:val="000000"/>
        </w:rPr>
        <w:t>并提交响应文件。为此，我方承诺如下：</w:t>
      </w:r>
    </w:p>
    <w:p>
      <w:pPr>
        <w:pStyle w:val="6"/>
        <w:spacing w:line="480" w:lineRule="exact"/>
        <w:ind w:left="-2" w:firstLine="480"/>
        <w:rPr>
          <w:rFonts w:ascii="宋体" w:hAnsi="宋体" w:cs="宋体"/>
          <w:color w:val="000000"/>
        </w:rPr>
      </w:pPr>
      <w:r>
        <w:rPr>
          <w:rFonts w:hint="eastAsia" w:ascii="宋体" w:hAnsi="宋体" w:cs="宋体"/>
          <w:color w:val="000000"/>
        </w:rPr>
        <w:t>1、</w:t>
      </w:r>
      <w:r>
        <w:rPr>
          <w:rFonts w:hint="eastAsia" w:ascii="宋体" w:hAnsi="宋体" w:cs="宋体"/>
          <w:color w:val="000000"/>
          <w:lang w:val="zh-CN"/>
        </w:rPr>
        <w:t>我方提交的</w:t>
      </w:r>
      <w:r>
        <w:rPr>
          <w:rFonts w:hint="eastAsia" w:ascii="宋体" w:hAnsi="宋体" w:cs="宋体"/>
          <w:color w:val="000000"/>
          <w:lang w:val="en-US" w:eastAsia="zh-CN"/>
        </w:rPr>
        <w:t>磋商</w:t>
      </w:r>
      <w:r>
        <w:rPr>
          <w:rFonts w:hint="eastAsia" w:ascii="宋体" w:hAnsi="宋体" w:cs="宋体"/>
          <w:color w:val="000000"/>
        </w:rPr>
        <w:t>文件</w:t>
      </w:r>
      <w:r>
        <w:rPr>
          <w:rFonts w:hint="eastAsia" w:ascii="宋体" w:hAnsi="宋体" w:cs="宋体"/>
          <w:color w:val="000000"/>
          <w:lang w:val="zh-CN"/>
        </w:rPr>
        <w:t>，正本壹份，副本贰份。</w:t>
      </w:r>
    </w:p>
    <w:p>
      <w:pPr>
        <w:pStyle w:val="6"/>
        <w:spacing w:line="480" w:lineRule="exact"/>
        <w:ind w:left="-2" w:firstLine="480"/>
        <w:rPr>
          <w:rFonts w:ascii="宋体" w:hAnsi="宋体" w:cs="宋体"/>
          <w:color w:val="000000"/>
        </w:rPr>
      </w:pPr>
      <w:r>
        <w:rPr>
          <w:rFonts w:hint="eastAsia" w:ascii="宋体" w:hAnsi="宋体" w:cs="宋体"/>
          <w:color w:val="000000"/>
        </w:rPr>
        <w:t>2、如果我方的</w:t>
      </w:r>
      <w:r>
        <w:rPr>
          <w:rFonts w:hint="eastAsia" w:ascii="宋体" w:hAnsi="宋体" w:cs="宋体"/>
          <w:color w:val="000000"/>
          <w:lang w:val="en-US" w:eastAsia="zh-CN"/>
        </w:rPr>
        <w:t>磋商</w:t>
      </w:r>
      <w:r>
        <w:rPr>
          <w:rFonts w:hint="eastAsia" w:ascii="宋体" w:hAnsi="宋体" w:cs="宋体"/>
          <w:color w:val="000000"/>
        </w:rPr>
        <w:t>文件被接受，我方将履行</w:t>
      </w:r>
      <w:r>
        <w:rPr>
          <w:rFonts w:hint="eastAsia" w:ascii="宋体" w:hAnsi="宋体" w:cs="宋体"/>
          <w:color w:val="000000"/>
          <w:lang w:val="en-US" w:eastAsia="zh-CN"/>
        </w:rPr>
        <w:t>磋商</w:t>
      </w:r>
      <w:r>
        <w:rPr>
          <w:rFonts w:hint="eastAsia" w:ascii="宋体" w:hAnsi="宋体" w:cs="宋体"/>
          <w:color w:val="000000"/>
        </w:rPr>
        <w:t>文件中规定的每一项要求，并按我方</w:t>
      </w:r>
      <w:r>
        <w:rPr>
          <w:rFonts w:hint="eastAsia" w:ascii="宋体" w:hAnsi="宋体" w:cs="宋体"/>
          <w:color w:val="000000"/>
          <w:lang w:val="en-US" w:eastAsia="zh-CN"/>
        </w:rPr>
        <w:t>磋商</w:t>
      </w:r>
      <w:r>
        <w:rPr>
          <w:rFonts w:hint="eastAsia" w:ascii="宋体" w:hAnsi="宋体" w:cs="宋体"/>
          <w:color w:val="000000"/>
        </w:rPr>
        <w:t>文件中的承诺按期、保质、保量完成本项目。</w:t>
      </w:r>
    </w:p>
    <w:p>
      <w:pPr>
        <w:pStyle w:val="6"/>
        <w:spacing w:line="480" w:lineRule="exact"/>
        <w:ind w:left="-2" w:firstLine="480"/>
        <w:rPr>
          <w:rFonts w:ascii="宋体" w:hAnsi="宋体" w:cs="宋体"/>
          <w:color w:val="000000"/>
        </w:rPr>
      </w:pPr>
      <w:r>
        <w:rPr>
          <w:rFonts w:hint="eastAsia" w:ascii="宋体" w:hAnsi="宋体" w:cs="宋体"/>
          <w:color w:val="000000"/>
        </w:rPr>
        <w:t>3、我方理解，最低报价不是中标的唯一条件和保证。</w:t>
      </w:r>
    </w:p>
    <w:p>
      <w:pPr>
        <w:pStyle w:val="6"/>
        <w:spacing w:line="480" w:lineRule="exact"/>
        <w:ind w:left="-2" w:firstLine="480"/>
        <w:rPr>
          <w:rFonts w:ascii="宋体" w:hAnsi="宋体" w:cs="宋体"/>
          <w:color w:val="000000"/>
        </w:rPr>
      </w:pPr>
      <w:r>
        <w:rPr>
          <w:rFonts w:hint="eastAsia" w:ascii="宋体" w:hAnsi="宋体" w:cs="宋体"/>
          <w:color w:val="000000"/>
        </w:rPr>
        <w:t>4、我方愿按《中华人民共和国民法典》《中华人民共和国政府采购法》履行自己的全部责任。</w:t>
      </w:r>
    </w:p>
    <w:p>
      <w:pPr>
        <w:pStyle w:val="6"/>
        <w:spacing w:line="480" w:lineRule="exact"/>
        <w:ind w:left="-2" w:firstLine="480"/>
        <w:rPr>
          <w:rFonts w:ascii="宋体" w:hAnsi="宋体" w:cs="宋体"/>
          <w:color w:val="000000"/>
          <w:highlight w:val="none"/>
        </w:rPr>
      </w:pPr>
      <w:r>
        <w:rPr>
          <w:rFonts w:hint="eastAsia" w:ascii="宋体" w:hAnsi="宋体" w:cs="宋体"/>
          <w:color w:val="000000"/>
        </w:rPr>
        <w:t>5、我方的</w:t>
      </w:r>
      <w:r>
        <w:rPr>
          <w:rFonts w:hint="eastAsia" w:ascii="宋体" w:hAnsi="宋体" w:cs="宋体"/>
          <w:color w:val="000000"/>
          <w:lang w:val="en-US" w:eastAsia="zh-CN"/>
        </w:rPr>
        <w:t>磋商</w:t>
      </w:r>
      <w:r>
        <w:rPr>
          <w:rFonts w:hint="eastAsia" w:ascii="宋体" w:hAnsi="宋体" w:cs="宋体"/>
          <w:color w:val="000000"/>
        </w:rPr>
        <w:t>文件自响应截止之日起有效期</w:t>
      </w:r>
      <w:r>
        <w:rPr>
          <w:rFonts w:hint="eastAsia" w:ascii="宋体" w:hAnsi="宋体" w:cs="宋体"/>
          <w:color w:val="000000"/>
          <w:highlight w:val="none"/>
        </w:rPr>
        <w:t>为180日历天。</w:t>
      </w:r>
    </w:p>
    <w:p>
      <w:pPr>
        <w:pStyle w:val="6"/>
        <w:spacing w:line="480" w:lineRule="exact"/>
        <w:ind w:left="-2" w:firstLine="480"/>
        <w:rPr>
          <w:rFonts w:ascii="宋体" w:hAnsi="宋体" w:cs="宋体"/>
          <w:color w:val="000000"/>
        </w:rPr>
      </w:pPr>
      <w:r>
        <w:rPr>
          <w:rFonts w:hint="eastAsia" w:ascii="宋体" w:hAnsi="宋体" w:cs="宋体"/>
          <w:color w:val="000000"/>
        </w:rPr>
        <w:t>6、与本次</w:t>
      </w:r>
      <w:r>
        <w:rPr>
          <w:rFonts w:hint="eastAsia" w:ascii="宋体" w:hAnsi="宋体" w:cs="宋体"/>
          <w:color w:val="000000"/>
          <w:lang w:val="en-US" w:eastAsia="zh-CN"/>
        </w:rPr>
        <w:t>磋商</w:t>
      </w:r>
      <w:r>
        <w:rPr>
          <w:rFonts w:hint="eastAsia" w:ascii="宋体" w:hAnsi="宋体" w:cs="宋体"/>
          <w:color w:val="000000"/>
        </w:rPr>
        <w:t>有关的一切正式往来通信请寄：</w:t>
      </w:r>
    </w:p>
    <w:p>
      <w:pPr>
        <w:pStyle w:val="6"/>
        <w:spacing w:line="460" w:lineRule="exact"/>
        <w:ind w:left="571" w:leftChars="272" w:firstLine="382"/>
        <w:rPr>
          <w:rFonts w:ascii="宋体" w:hAnsi="宋体" w:cs="宋体"/>
          <w:color w:val="000000"/>
        </w:rPr>
      </w:pPr>
      <w:r>
        <w:rPr>
          <w:rFonts w:hint="eastAsia" w:ascii="宋体" w:hAnsi="宋体" w:cs="宋体"/>
          <w:color w:val="000000"/>
        </w:rPr>
        <w:t>供应商单位全称： （公章）</w:t>
      </w:r>
    </w:p>
    <w:p>
      <w:pPr>
        <w:pStyle w:val="6"/>
        <w:spacing w:line="460" w:lineRule="exact"/>
        <w:ind w:left="571" w:leftChars="272" w:firstLine="382"/>
        <w:rPr>
          <w:rFonts w:ascii="宋体" w:hAnsi="宋体" w:cs="宋体"/>
          <w:color w:val="000000"/>
        </w:rPr>
      </w:pPr>
      <w:r>
        <w:rPr>
          <w:rFonts w:hint="eastAsia" w:ascii="宋体" w:hAnsi="宋体" w:cs="宋体"/>
          <w:color w:val="000000"/>
        </w:rPr>
        <w:t>开户行及账号：</w:t>
      </w:r>
    </w:p>
    <w:p>
      <w:pPr>
        <w:pStyle w:val="6"/>
        <w:spacing w:line="460" w:lineRule="exact"/>
        <w:ind w:left="571" w:leftChars="272" w:firstLine="382"/>
        <w:rPr>
          <w:rFonts w:ascii="宋体" w:hAnsi="宋体" w:cs="宋体"/>
          <w:color w:val="000000"/>
        </w:rPr>
      </w:pPr>
      <w:r>
        <w:rPr>
          <w:rFonts w:hint="eastAsia" w:ascii="宋体" w:hAnsi="宋体" w:cs="宋体"/>
          <w:color w:val="000000"/>
        </w:rPr>
        <w:t xml:space="preserve">法定代表人或授权代表：    </w:t>
      </w:r>
      <w:r>
        <w:rPr>
          <w:rFonts w:ascii="宋体" w:hAnsi="宋体" w:cs="宋体"/>
          <w:color w:val="000000"/>
        </w:rPr>
        <w:t xml:space="preserve">   </w:t>
      </w:r>
      <w:r>
        <w:rPr>
          <w:rFonts w:hint="eastAsia" w:ascii="宋体" w:hAnsi="宋体" w:cs="宋体"/>
          <w:color w:val="000000"/>
        </w:rPr>
        <w:t>（签字</w:t>
      </w:r>
      <w:r>
        <w:rPr>
          <w:rFonts w:ascii="宋体" w:hAnsi="宋体" w:cs="宋体"/>
          <w:color w:val="000000"/>
        </w:rPr>
        <w:t>或盖章</w:t>
      </w:r>
      <w:r>
        <w:rPr>
          <w:rFonts w:hint="eastAsia" w:ascii="宋体" w:hAnsi="宋体" w:cs="宋体"/>
          <w:color w:val="000000"/>
        </w:rPr>
        <w:t>）</w:t>
      </w:r>
    </w:p>
    <w:p>
      <w:pPr>
        <w:pStyle w:val="6"/>
        <w:spacing w:line="460" w:lineRule="exact"/>
        <w:ind w:left="571" w:leftChars="272" w:firstLine="360" w:firstLineChars="150"/>
        <w:rPr>
          <w:rFonts w:ascii="宋体" w:hAnsi="宋体" w:cs="宋体"/>
          <w:color w:val="000000"/>
        </w:rPr>
      </w:pPr>
      <w:r>
        <w:rPr>
          <w:rFonts w:hint="eastAsia" w:ascii="宋体" w:hAnsi="宋体" w:cs="宋体"/>
          <w:color w:val="000000"/>
        </w:rPr>
        <w:t xml:space="preserve">地    址： </w:t>
      </w:r>
    </w:p>
    <w:p>
      <w:pPr>
        <w:pStyle w:val="6"/>
        <w:spacing w:line="460" w:lineRule="exact"/>
        <w:ind w:left="571" w:leftChars="272"/>
        <w:rPr>
          <w:rFonts w:ascii="宋体" w:hAnsi="宋体" w:cs="宋体"/>
          <w:color w:val="000000"/>
        </w:rPr>
      </w:pPr>
      <w:r>
        <w:rPr>
          <w:rFonts w:hint="eastAsia" w:ascii="宋体" w:hAnsi="宋体" w:cs="宋体"/>
          <w:color w:val="000000"/>
        </w:rPr>
        <w:t xml:space="preserve">   邮政编码：</w:t>
      </w:r>
    </w:p>
    <w:p>
      <w:pPr>
        <w:pStyle w:val="6"/>
        <w:spacing w:line="460" w:lineRule="exact"/>
        <w:ind w:left="571" w:leftChars="272"/>
        <w:rPr>
          <w:rFonts w:ascii="宋体" w:hAnsi="宋体" w:cs="宋体"/>
          <w:color w:val="000000"/>
        </w:rPr>
      </w:pPr>
      <w:r>
        <w:rPr>
          <w:rFonts w:hint="eastAsia" w:ascii="宋体" w:hAnsi="宋体" w:cs="宋体"/>
          <w:color w:val="000000"/>
        </w:rPr>
        <w:t xml:space="preserve">   电    话：</w:t>
      </w:r>
    </w:p>
    <w:p>
      <w:pPr>
        <w:jc w:val="right"/>
        <w:rPr>
          <w:rFonts w:hint="eastAsia" w:ascii="宋体" w:hAnsi="宋体" w:eastAsia="宋体" w:cs="宋体"/>
          <w:color w:val="000000"/>
          <w:sz w:val="24"/>
          <w:highlight w:val="none"/>
        </w:rPr>
      </w:pPr>
      <w:r>
        <w:rPr>
          <w:rFonts w:hint="eastAsia" w:ascii="宋体" w:hAnsi="宋体" w:cs="宋体"/>
          <w:color w:val="000000"/>
        </w:rPr>
        <w:t xml:space="preserve">                                 </w:t>
      </w:r>
      <w:r>
        <w:rPr>
          <w:rFonts w:hint="eastAsia" w:ascii="宋体" w:hAnsi="宋体" w:cs="宋体"/>
          <w:color w:val="000000"/>
          <w:highlight w:val="none"/>
        </w:rPr>
        <w:t xml:space="preserve">    </w:t>
      </w:r>
      <w:r>
        <w:rPr>
          <w:rFonts w:hint="eastAsia" w:ascii="宋体" w:hAnsi="宋体" w:eastAsia="宋体" w:cs="宋体"/>
          <w:color w:val="000000"/>
          <w:sz w:val="24"/>
          <w:highlight w:val="none"/>
        </w:rPr>
        <w:t>202</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月  日</w:t>
      </w:r>
    </w:p>
    <w:p>
      <w:pPr>
        <w:pStyle w:val="6"/>
        <w:spacing w:line="460" w:lineRule="exact"/>
        <w:ind w:left="571" w:leftChars="272"/>
        <w:rPr>
          <w:rFonts w:ascii="宋体" w:hAnsi="宋体" w:cs="宋体"/>
          <w:color w:val="000000"/>
        </w:rPr>
      </w:pPr>
    </w:p>
    <w:p>
      <w:pPr>
        <w:rPr>
          <w:lang w:val="zh-CN"/>
        </w:rPr>
      </w:pPr>
      <w: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2、授权委托书</w:t>
      </w:r>
    </w:p>
    <w:p>
      <w:pPr>
        <w:pStyle w:val="18"/>
        <w:widowControl w:val="0"/>
        <w:spacing w:before="0" w:beforeAutospacing="0" w:after="0" w:afterAutospacing="0" w:line="460" w:lineRule="exact"/>
        <w:ind w:firstLine="480"/>
        <w:jc w:val="both"/>
        <w:rPr>
          <w:rFonts w:hint="eastAsia" w:ascii="宋体" w:hAnsi="宋体" w:eastAsia="宋体" w:cs="宋体"/>
          <w:color w:val="000000"/>
          <w:kern w:val="2"/>
        </w:rPr>
      </w:pPr>
      <w:r>
        <w:rPr>
          <w:rFonts w:hint="eastAsia" w:ascii="宋体" w:hAnsi="宋体" w:eastAsia="宋体" w:cs="宋体"/>
          <w:color w:val="000000"/>
          <w:kern w:val="2"/>
          <w:u w:val="single"/>
        </w:rPr>
        <w:t xml:space="preserve">                </w:t>
      </w:r>
      <w:r>
        <w:rPr>
          <w:rFonts w:hint="eastAsia" w:ascii="宋体" w:hAnsi="宋体" w:eastAsia="宋体" w:cs="宋体"/>
          <w:color w:val="000000"/>
          <w:kern w:val="2"/>
        </w:rPr>
        <w:t>（</w:t>
      </w:r>
      <w:r>
        <w:rPr>
          <w:rFonts w:hint="eastAsia" w:ascii="宋体" w:hAnsi="宋体" w:eastAsia="宋体" w:cs="宋体"/>
          <w:color w:val="000000"/>
          <w:kern w:val="2"/>
          <w:lang w:val="en-US" w:eastAsia="zh-CN"/>
        </w:rPr>
        <w:t>磋商人单位</w:t>
      </w:r>
      <w:r>
        <w:rPr>
          <w:rFonts w:hint="eastAsia" w:ascii="宋体" w:hAnsi="宋体" w:eastAsia="宋体" w:cs="宋体"/>
          <w:color w:val="000000"/>
          <w:kern w:val="2"/>
        </w:rPr>
        <w:t>名称）法定代表人</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授权我公司</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（职务或职称）（姓名）为我单位本次</w:t>
      </w:r>
      <w:r>
        <w:rPr>
          <w:rFonts w:hint="eastAsia" w:ascii="宋体" w:hAnsi="宋体" w:eastAsia="宋体" w:cs="宋体"/>
          <w:color w:val="000000"/>
          <w:lang w:val="en-US" w:eastAsia="zh-CN"/>
        </w:rPr>
        <w:t>磋商</w:t>
      </w:r>
      <w:r>
        <w:rPr>
          <w:rFonts w:hint="eastAsia" w:ascii="宋体" w:hAnsi="宋体" w:eastAsia="宋体" w:cs="宋体"/>
          <w:color w:val="000000"/>
        </w:rPr>
        <w:t>活动的</w:t>
      </w:r>
      <w:r>
        <w:rPr>
          <w:rFonts w:hint="eastAsia" w:ascii="宋体" w:hAnsi="宋体" w:eastAsia="宋体" w:cs="宋体"/>
          <w:color w:val="000000"/>
          <w:kern w:val="2"/>
        </w:rPr>
        <w:t>授权代表，全权处理此次</w:t>
      </w:r>
      <w:r>
        <w:rPr>
          <w:rFonts w:hint="eastAsia" w:ascii="宋体" w:hAnsi="宋体" w:eastAsia="宋体" w:cs="宋体"/>
          <w:color w:val="000000"/>
          <w:u w:val="single"/>
        </w:rPr>
        <w:t>山东省鲁南地质工程勘察院（山东省地质矿产勘查开发局第二地质大队）</w:t>
      </w:r>
      <w:r>
        <w:rPr>
          <w:rFonts w:hint="eastAsia" w:ascii="宋体" w:hAnsi="宋体" w:eastAsia="宋体" w:cs="宋体"/>
          <w:color w:val="000000"/>
        </w:rPr>
        <w:t>的</w:t>
      </w:r>
      <w:r>
        <w:rPr>
          <w:rFonts w:hint="eastAsia" w:ascii="Times New Roman" w:hAnsi="Times New Roman" w:eastAsia="宋体" w:cs="Times New Roman"/>
          <w:kern w:val="0"/>
          <w:sz w:val="24"/>
          <w:szCs w:val="24"/>
          <w:u w:val="single"/>
        </w:rPr>
        <w:t>山东省济宁市地面沉降监测网建设项目(A包）梁山县杨营镇高楼苗圃施工标段</w:t>
      </w:r>
      <w:r>
        <w:rPr>
          <w:rFonts w:hint="eastAsia" w:ascii="Times New Roman" w:hAnsi="Times New Roman" w:eastAsia="宋体" w:cs="Times New Roman"/>
          <w:sz w:val="24"/>
          <w:szCs w:val="24"/>
          <w:u w:val="single"/>
          <w:lang w:val="en-US" w:eastAsia="zh-CN"/>
        </w:rPr>
        <w:t>基岩标</w:t>
      </w:r>
      <w:r>
        <w:rPr>
          <w:rFonts w:hint="eastAsia" w:ascii="Times New Roman" w:hAnsi="Times New Roman" w:eastAsia="宋体" w:cs="Times New Roman"/>
          <w:sz w:val="24"/>
          <w:szCs w:val="24"/>
          <w:u w:val="single"/>
        </w:rPr>
        <w:t>孔</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分层标孔</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地下水位监测孔</w:t>
      </w:r>
      <w:r>
        <w:rPr>
          <w:rFonts w:hint="eastAsia" w:ascii="Times New Roman" w:hAnsi="Times New Roman" w:eastAsia="宋体" w:cs="Times New Roman"/>
          <w:kern w:val="0"/>
          <w:sz w:val="24"/>
          <w:szCs w:val="24"/>
          <w:u w:val="single"/>
        </w:rPr>
        <w:t>施工</w:t>
      </w:r>
      <w:r>
        <w:rPr>
          <w:rFonts w:hint="eastAsia" w:ascii="宋体" w:hAnsi="宋体" w:eastAsia="宋体" w:cs="宋体"/>
          <w:color w:val="000000"/>
          <w:lang w:val="en-US" w:eastAsia="zh-CN"/>
        </w:rPr>
        <w:t>磋商</w:t>
      </w:r>
      <w:r>
        <w:rPr>
          <w:rFonts w:hint="eastAsia" w:ascii="宋体" w:hAnsi="宋体" w:eastAsia="宋体" w:cs="宋体"/>
          <w:color w:val="000000"/>
          <w:kern w:val="2"/>
        </w:rPr>
        <w:t>活动的一切事宜。</w:t>
      </w:r>
    </w:p>
    <w:p>
      <w:pPr>
        <w:pStyle w:val="18"/>
        <w:widowControl w:val="0"/>
        <w:spacing w:before="0" w:beforeAutospacing="0" w:after="0" w:afterAutospacing="0" w:line="460" w:lineRule="exact"/>
        <w:jc w:val="both"/>
        <w:rPr>
          <w:rFonts w:cs="宋体"/>
          <w:color w:val="000000"/>
          <w:kern w:val="2"/>
        </w:rPr>
      </w:pPr>
    </w:p>
    <w:p>
      <w:pPr>
        <w:pStyle w:val="18"/>
        <w:widowControl w:val="0"/>
        <w:spacing w:before="0" w:beforeAutospacing="0" w:after="0" w:afterAutospacing="0" w:line="460" w:lineRule="exact"/>
        <w:ind w:firstLine="480"/>
        <w:jc w:val="both"/>
        <w:rPr>
          <w:rFonts w:cs="宋体"/>
          <w:color w:val="000000"/>
          <w:kern w:val="2"/>
        </w:rPr>
      </w:pPr>
      <w:r>
        <w:rPr>
          <w:rFonts w:hint="eastAsia" w:cs="宋体"/>
          <w:color w:val="000000"/>
          <w:kern w:val="2"/>
        </w:rPr>
        <w:t>特此授权。</w:t>
      </w:r>
    </w:p>
    <w:tbl>
      <w:tblPr>
        <w:tblStyle w:val="21"/>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1"/>
        <w:gridCol w:w="4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5" w:hRule="atLeast"/>
          <w:jc w:val="center"/>
        </w:trPr>
        <w:tc>
          <w:tcPr>
            <w:tcW w:w="4451" w:type="dxa"/>
          </w:tcPr>
          <w:p>
            <w:pPr>
              <w:pStyle w:val="6"/>
              <w:jc w:val="center"/>
              <w:rPr>
                <w:szCs w:val="22"/>
              </w:rPr>
            </w:pPr>
            <w:r>
              <w:rPr>
                <w:rFonts w:hint="eastAsia"/>
                <w:szCs w:val="22"/>
              </w:rPr>
              <w:t>法定代表人</w:t>
            </w:r>
            <w:r>
              <w:rPr>
                <w:szCs w:val="22"/>
              </w:rPr>
              <w:t>身份证</w:t>
            </w:r>
            <w:r>
              <w:rPr>
                <w:rFonts w:hint="eastAsia" w:cs="宋体"/>
                <w:color w:val="000000"/>
                <w:kern w:val="2"/>
              </w:rPr>
              <w:t>扫描件</w:t>
            </w:r>
          </w:p>
          <w:p>
            <w:pPr>
              <w:widowControl/>
              <w:jc w:val="left"/>
              <w:rPr>
                <w:rFonts w:ascii="宋体" w:hAnsi="宋体" w:cs="宋体"/>
                <w:kern w:val="0"/>
                <w:sz w:val="24"/>
              </w:rPr>
            </w:pPr>
          </w:p>
          <w:p>
            <w:pPr>
              <w:widowControl/>
              <w:jc w:val="left"/>
              <w:rPr>
                <w:rFonts w:ascii="宋体" w:hAnsi="宋体" w:cs="宋体"/>
                <w:kern w:val="0"/>
                <w:sz w:val="24"/>
              </w:rPr>
            </w:pPr>
          </w:p>
          <w:p>
            <w:pPr>
              <w:pStyle w:val="18"/>
              <w:widowControl w:val="0"/>
              <w:spacing w:before="0" w:beforeAutospacing="0" w:after="120" w:afterAutospacing="0" w:line="460" w:lineRule="exact"/>
              <w:jc w:val="both"/>
              <w:rPr>
                <w:rFonts w:cs="宋体"/>
                <w:color w:val="000000"/>
                <w:kern w:val="2"/>
              </w:rPr>
            </w:pPr>
          </w:p>
        </w:tc>
        <w:tc>
          <w:tcPr>
            <w:tcW w:w="4449" w:type="dxa"/>
          </w:tcPr>
          <w:p>
            <w:pPr>
              <w:pStyle w:val="18"/>
              <w:widowControl w:val="0"/>
              <w:spacing w:before="0" w:beforeAutospacing="0" w:after="120" w:afterAutospacing="0" w:line="460" w:lineRule="exact"/>
              <w:jc w:val="center"/>
              <w:rPr>
                <w:rFonts w:cs="宋体"/>
                <w:color w:val="000000"/>
                <w:kern w:val="2"/>
              </w:rPr>
            </w:pPr>
            <w:r>
              <w:rPr>
                <w:rFonts w:hint="eastAsia" w:cs="宋体"/>
                <w:color w:val="000000"/>
                <w:kern w:val="2"/>
              </w:rPr>
              <w:t>授权代表</w:t>
            </w:r>
            <w:r>
              <w:rPr>
                <w:rFonts w:cs="宋体"/>
                <w:color w:val="000000"/>
                <w:kern w:val="2"/>
              </w:rPr>
              <w:t>身份证</w:t>
            </w:r>
            <w:r>
              <w:rPr>
                <w:rFonts w:hint="eastAsia" w:cs="宋体"/>
                <w:color w:val="000000"/>
                <w:kern w:val="2"/>
              </w:rPr>
              <w:t>扫描件</w:t>
            </w:r>
          </w:p>
          <w:p>
            <w:pPr>
              <w:widowControl/>
              <w:jc w:val="left"/>
              <w:rPr>
                <w:rFonts w:ascii="宋体" w:hAnsi="宋体" w:cs="宋体"/>
                <w:kern w:val="0"/>
                <w:sz w:val="24"/>
              </w:rPr>
            </w:pPr>
          </w:p>
          <w:p>
            <w:pPr>
              <w:widowControl/>
              <w:jc w:val="left"/>
              <w:rPr>
                <w:rFonts w:ascii="宋体" w:hAnsi="宋体" w:cs="宋体"/>
                <w:kern w:val="0"/>
                <w:sz w:val="24"/>
              </w:rPr>
            </w:pPr>
          </w:p>
          <w:p>
            <w:pPr>
              <w:pStyle w:val="18"/>
              <w:widowControl w:val="0"/>
              <w:spacing w:before="0" w:beforeAutospacing="0" w:after="120" w:afterAutospacing="0" w:line="460" w:lineRule="exact"/>
              <w:jc w:val="both"/>
              <w:rPr>
                <w:rFonts w:cs="宋体"/>
                <w:color w:val="000000"/>
                <w:kern w:val="2"/>
              </w:rPr>
            </w:pPr>
          </w:p>
        </w:tc>
      </w:tr>
    </w:tbl>
    <w:p>
      <w:pPr>
        <w:pStyle w:val="18"/>
        <w:widowControl w:val="0"/>
        <w:spacing w:before="0" w:beforeAutospacing="0" w:after="0" w:afterAutospacing="0" w:line="400" w:lineRule="exact"/>
        <w:ind w:firstLine="480" w:firstLineChars="200"/>
        <w:jc w:val="both"/>
        <w:rPr>
          <w:rFonts w:cs="宋体"/>
          <w:color w:val="000000"/>
          <w:kern w:val="2"/>
        </w:rPr>
      </w:pPr>
      <w:r>
        <w:rPr>
          <w:rFonts w:hint="eastAsia" w:cs="宋体"/>
          <w:color w:val="000000"/>
          <w:kern w:val="2"/>
          <w:lang w:val="en-US" w:eastAsia="zh-CN"/>
        </w:rPr>
        <w:t>磋商人</w:t>
      </w:r>
      <w:r>
        <w:rPr>
          <w:rFonts w:hint="eastAsia" w:cs="宋体"/>
          <w:color w:val="000000"/>
          <w:kern w:val="2"/>
        </w:rPr>
        <w:t>单位名称：</w:t>
      </w:r>
      <w:r>
        <w:rPr>
          <w:rFonts w:hint="eastAsia" w:cs="宋体"/>
          <w:color w:val="000000"/>
          <w:kern w:val="2"/>
          <w:u w:val="single"/>
        </w:rPr>
        <w:t xml:space="preserve">  </w:t>
      </w:r>
      <w:r>
        <w:rPr>
          <w:rFonts w:cs="宋体"/>
          <w:color w:val="000000"/>
          <w:kern w:val="2"/>
          <w:u w:val="single"/>
        </w:rPr>
        <w:t xml:space="preserve">              </w:t>
      </w:r>
      <w:r>
        <w:rPr>
          <w:rFonts w:hint="eastAsia" w:cs="宋体"/>
          <w:color w:val="000000"/>
          <w:kern w:val="2"/>
        </w:rPr>
        <w:t>（公章）</w:t>
      </w:r>
    </w:p>
    <w:p>
      <w:pPr>
        <w:pStyle w:val="18"/>
        <w:widowControl w:val="0"/>
        <w:spacing w:before="0" w:beforeAutospacing="0" w:after="0" w:afterAutospacing="0" w:line="400" w:lineRule="exact"/>
        <w:ind w:firstLine="480" w:firstLineChars="200"/>
        <w:jc w:val="both"/>
        <w:rPr>
          <w:rFonts w:cs="宋体"/>
          <w:color w:val="000000"/>
          <w:kern w:val="2"/>
        </w:rPr>
      </w:pPr>
      <w:r>
        <w:rPr>
          <w:rFonts w:hint="eastAsia" w:cs="宋体"/>
          <w:color w:val="000000"/>
          <w:kern w:val="2"/>
        </w:rPr>
        <w:t>法定代表人：</w:t>
      </w:r>
      <w:r>
        <w:rPr>
          <w:rFonts w:hint="eastAsia" w:cs="宋体"/>
          <w:color w:val="000000"/>
          <w:kern w:val="2"/>
          <w:u w:val="single"/>
        </w:rPr>
        <w:t xml:space="preserve">                  </w:t>
      </w:r>
      <w:r>
        <w:rPr>
          <w:rFonts w:hint="eastAsia" w:cs="宋体"/>
          <w:color w:val="000000"/>
          <w:kern w:val="2"/>
        </w:rPr>
        <w:t>（签字或盖章）</w:t>
      </w:r>
    </w:p>
    <w:p>
      <w:pPr>
        <w:pStyle w:val="18"/>
        <w:widowControl w:val="0"/>
        <w:spacing w:before="0" w:beforeAutospacing="0" w:after="0" w:afterAutospacing="0" w:line="400" w:lineRule="exact"/>
        <w:ind w:firstLine="480" w:firstLineChars="200"/>
        <w:jc w:val="both"/>
        <w:rPr>
          <w:rFonts w:cs="宋体"/>
          <w:color w:val="000000"/>
          <w:kern w:val="2"/>
        </w:rPr>
      </w:pPr>
      <w:r>
        <w:rPr>
          <w:rFonts w:hint="eastAsia" w:cs="宋体"/>
          <w:color w:val="000000"/>
          <w:kern w:val="2"/>
        </w:rPr>
        <w:t>授权代表：</w:t>
      </w:r>
      <w:r>
        <w:rPr>
          <w:rFonts w:hint="eastAsia" w:cs="宋体"/>
          <w:color w:val="000000"/>
          <w:kern w:val="2"/>
          <w:u w:val="single"/>
        </w:rPr>
        <w:t xml:space="preserve">                  </w:t>
      </w:r>
      <w:r>
        <w:rPr>
          <w:rFonts w:hint="eastAsia" w:cs="宋体"/>
          <w:color w:val="000000"/>
          <w:kern w:val="2"/>
        </w:rPr>
        <w:t>（签字或盖章）</w:t>
      </w:r>
    </w:p>
    <w:p>
      <w:pPr>
        <w:pStyle w:val="18"/>
        <w:widowControl w:val="0"/>
        <w:spacing w:before="0" w:beforeAutospacing="0" w:after="0" w:afterAutospacing="0" w:line="460" w:lineRule="exact"/>
        <w:ind w:firstLine="482" w:firstLineChars="200"/>
        <w:jc w:val="both"/>
        <w:rPr>
          <w:rFonts w:cs="宋体"/>
          <w:b/>
          <w:color w:val="000000"/>
          <w:kern w:val="2"/>
        </w:rPr>
      </w:pPr>
      <w:r>
        <w:rPr>
          <w:rFonts w:hint="eastAsia" w:cs="宋体"/>
          <w:b/>
          <w:color w:val="000000"/>
          <w:kern w:val="2"/>
        </w:rPr>
        <w:t>备注：本授权必须由法定代表人本人签字或盖章、授权代表本人签字，并加盖</w:t>
      </w:r>
      <w:r>
        <w:rPr>
          <w:rFonts w:hint="eastAsia" w:cs="宋体"/>
          <w:b/>
          <w:color w:val="000000"/>
          <w:kern w:val="2"/>
          <w:lang w:val="en-US" w:eastAsia="zh-CN"/>
        </w:rPr>
        <w:t>磋商人</w:t>
      </w:r>
      <w:r>
        <w:rPr>
          <w:rFonts w:hint="eastAsia" w:cs="宋体"/>
          <w:b/>
          <w:color w:val="000000"/>
          <w:kern w:val="2"/>
        </w:rPr>
        <w:t>公章，否则视为无效授权，其</w:t>
      </w:r>
      <w:r>
        <w:rPr>
          <w:rFonts w:hint="eastAsia" w:cs="宋体"/>
          <w:b/>
          <w:color w:val="000000"/>
          <w:kern w:val="2"/>
          <w:lang w:val="en-US" w:eastAsia="zh-CN"/>
        </w:rPr>
        <w:t>磋商</w:t>
      </w:r>
      <w:r>
        <w:rPr>
          <w:rFonts w:hint="eastAsia" w:cs="宋体"/>
          <w:b/>
          <w:color w:val="000000"/>
          <w:kern w:val="2"/>
        </w:rPr>
        <w:t>文件按无效响应处理。</w:t>
      </w:r>
    </w:p>
    <w:p>
      <w:pPr>
        <w:widowControl/>
        <w:jc w:val="left"/>
        <w:rPr>
          <w:rFonts w:ascii="宋体" w:hAnsi="宋体" w:eastAsia="宋体" w:cs="宋体"/>
          <w:b/>
          <w:color w:val="000000"/>
          <w:sz w:val="24"/>
          <w:szCs w:val="24"/>
        </w:rPr>
      </w:pPr>
      <w:r>
        <w:rPr>
          <w:rFonts w:cs="宋体"/>
          <w:b/>
          <w:color w:val="000000"/>
        </w:rPr>
        <w:br w:type="page"/>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3、</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人资格审查资料</w:t>
      </w:r>
    </w:p>
    <w:p>
      <w:pPr>
        <w:rPr>
          <w:rFonts w:hint="eastAsia" w:ascii="宋体" w:hAnsi="宋体" w:eastAsia="宋体" w:cs="宋体"/>
        </w:rPr>
      </w:pPr>
      <w:r>
        <w:rPr>
          <w:rFonts w:hint="eastAsia" w:ascii="宋体" w:hAnsi="宋体" w:eastAsia="宋体" w:cs="宋体"/>
        </w:rPr>
        <w:t>营业执照（盖章）</w:t>
      </w:r>
    </w:p>
    <w:p>
      <w:pPr>
        <w:widowControl/>
        <w:jc w:val="left"/>
      </w:pPr>
      <w: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4、项目经理简历表</w:t>
      </w:r>
    </w:p>
    <w:tbl>
      <w:tblPr>
        <w:tblStyle w:val="2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1"/>
        <w:gridCol w:w="1420"/>
        <w:gridCol w:w="1420"/>
        <w:gridCol w:w="1421"/>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420" w:type="dxa"/>
          </w:tcPr>
          <w:p>
            <w:pPr>
              <w:rPr>
                <w:rFonts w:hint="eastAsia" w:ascii="宋体" w:hAnsi="宋体" w:eastAsia="宋体" w:cs="宋体"/>
                <w:sz w:val="28"/>
              </w:rPr>
            </w:pPr>
            <w:r>
              <w:rPr>
                <w:rFonts w:hint="eastAsia" w:ascii="宋体" w:hAnsi="宋体" w:eastAsia="宋体" w:cs="宋体"/>
                <w:sz w:val="28"/>
              </w:rPr>
              <w:t>姓名</w:t>
            </w: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r>
              <w:rPr>
                <w:rFonts w:hint="eastAsia" w:ascii="宋体" w:hAnsi="宋体" w:eastAsia="宋体" w:cs="宋体"/>
                <w:sz w:val="28"/>
              </w:rPr>
              <w:t>性别</w:t>
            </w: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r>
              <w:rPr>
                <w:rFonts w:hint="eastAsia" w:ascii="宋体" w:hAnsi="宋体" w:eastAsia="宋体" w:cs="宋体"/>
                <w:sz w:val="28"/>
              </w:rPr>
              <w:t>年龄</w:t>
            </w: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420" w:type="dxa"/>
          </w:tcPr>
          <w:p>
            <w:pPr>
              <w:rPr>
                <w:rFonts w:hint="eastAsia" w:ascii="宋体" w:hAnsi="宋体" w:eastAsia="宋体" w:cs="宋体"/>
                <w:sz w:val="28"/>
              </w:rPr>
            </w:pPr>
            <w:r>
              <w:rPr>
                <w:rFonts w:hint="eastAsia" w:ascii="宋体" w:hAnsi="宋体" w:eastAsia="宋体" w:cs="宋体"/>
                <w:sz w:val="28"/>
              </w:rPr>
              <w:t>职务</w:t>
            </w: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r>
              <w:rPr>
                <w:rFonts w:hint="eastAsia" w:ascii="宋体" w:hAnsi="宋体" w:eastAsia="宋体" w:cs="宋体"/>
                <w:sz w:val="28"/>
              </w:rPr>
              <w:t>职称</w:t>
            </w: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r>
              <w:rPr>
                <w:rFonts w:hint="eastAsia" w:ascii="宋体" w:hAnsi="宋体" w:eastAsia="宋体" w:cs="宋体"/>
                <w:sz w:val="28"/>
              </w:rPr>
              <w:t>学历</w:t>
            </w: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r>
              <w:rPr>
                <w:rFonts w:hint="eastAsia" w:ascii="宋体" w:hAnsi="宋体" w:eastAsia="宋体" w:cs="宋体"/>
                <w:sz w:val="28"/>
              </w:rPr>
              <w:t>参加工作时间</w:t>
            </w:r>
          </w:p>
        </w:tc>
        <w:tc>
          <w:tcPr>
            <w:tcW w:w="1420" w:type="dxa"/>
          </w:tcPr>
          <w:p>
            <w:pPr>
              <w:rPr>
                <w:rFonts w:hint="eastAsia" w:ascii="宋体" w:hAnsi="宋体" w:eastAsia="宋体" w:cs="宋体"/>
                <w:sz w:val="28"/>
              </w:rPr>
            </w:pPr>
          </w:p>
        </w:tc>
        <w:tc>
          <w:tcPr>
            <w:tcW w:w="2841" w:type="dxa"/>
            <w:gridSpan w:val="2"/>
          </w:tcPr>
          <w:p>
            <w:pPr>
              <w:rPr>
                <w:rFonts w:hint="eastAsia" w:ascii="宋体" w:hAnsi="宋体" w:eastAsia="宋体" w:cs="宋体"/>
                <w:sz w:val="28"/>
              </w:rPr>
            </w:pPr>
            <w:r>
              <w:rPr>
                <w:rFonts w:hint="eastAsia" w:ascii="宋体" w:hAnsi="宋体" w:eastAsia="宋体" w:cs="宋体"/>
                <w:sz w:val="28"/>
              </w:rPr>
              <w:t>任项目经理年限</w:t>
            </w: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522" w:type="dxa"/>
            <w:gridSpan w:val="6"/>
          </w:tcPr>
          <w:p>
            <w:pPr>
              <w:jc w:val="center"/>
              <w:rPr>
                <w:rFonts w:hint="eastAsia" w:ascii="宋体" w:hAnsi="宋体" w:eastAsia="宋体" w:cs="宋体"/>
                <w:sz w:val="28"/>
              </w:rPr>
            </w:pPr>
            <w:r>
              <w:rPr>
                <w:rFonts w:hint="eastAsia" w:ascii="宋体" w:hAnsi="宋体" w:eastAsia="宋体" w:cs="宋体"/>
                <w:sz w:val="28"/>
              </w:rPr>
              <w:t>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jc w:val="center"/>
              <w:rPr>
                <w:rFonts w:hint="eastAsia" w:ascii="宋体" w:hAnsi="宋体" w:eastAsia="宋体" w:cs="宋体"/>
                <w:sz w:val="28"/>
              </w:rPr>
            </w:pPr>
            <w:r>
              <w:rPr>
                <w:rFonts w:hint="eastAsia" w:ascii="宋体" w:hAnsi="宋体" w:eastAsia="宋体" w:cs="宋体"/>
                <w:sz w:val="28"/>
              </w:rPr>
              <w:t>项目名称</w:t>
            </w:r>
          </w:p>
        </w:tc>
        <w:tc>
          <w:tcPr>
            <w:tcW w:w="1420" w:type="dxa"/>
          </w:tcPr>
          <w:p>
            <w:pPr>
              <w:rPr>
                <w:rFonts w:hint="eastAsia" w:ascii="宋体" w:hAnsi="宋体" w:eastAsia="宋体" w:cs="宋体"/>
                <w:sz w:val="28"/>
              </w:rPr>
            </w:pPr>
            <w:r>
              <w:rPr>
                <w:rFonts w:hint="eastAsia" w:ascii="宋体" w:hAnsi="宋体" w:eastAsia="宋体" w:cs="宋体"/>
                <w:sz w:val="28"/>
              </w:rPr>
              <w:t>项目类型</w:t>
            </w:r>
          </w:p>
        </w:tc>
        <w:tc>
          <w:tcPr>
            <w:tcW w:w="1420" w:type="dxa"/>
          </w:tcPr>
          <w:p>
            <w:pPr>
              <w:rPr>
                <w:rFonts w:hint="eastAsia" w:ascii="宋体" w:hAnsi="宋体" w:eastAsia="宋体" w:cs="宋体"/>
                <w:sz w:val="28"/>
              </w:rPr>
            </w:pPr>
            <w:r>
              <w:rPr>
                <w:rFonts w:hint="eastAsia" w:ascii="宋体" w:hAnsi="宋体" w:eastAsia="宋体" w:cs="宋体"/>
                <w:sz w:val="28"/>
              </w:rPr>
              <w:t>开工时间</w:t>
            </w:r>
          </w:p>
        </w:tc>
        <w:tc>
          <w:tcPr>
            <w:tcW w:w="1421" w:type="dxa"/>
          </w:tcPr>
          <w:p>
            <w:pPr>
              <w:rPr>
                <w:rFonts w:hint="eastAsia" w:ascii="宋体" w:hAnsi="宋体" w:eastAsia="宋体" w:cs="宋体"/>
                <w:sz w:val="28"/>
              </w:rPr>
            </w:pPr>
            <w:r>
              <w:rPr>
                <w:rFonts w:hint="eastAsia" w:ascii="宋体" w:hAnsi="宋体" w:eastAsia="宋体" w:cs="宋体"/>
                <w:sz w:val="28"/>
              </w:rPr>
              <w:t>竣工时间</w:t>
            </w:r>
          </w:p>
        </w:tc>
        <w:tc>
          <w:tcPr>
            <w:tcW w:w="1420" w:type="dxa"/>
          </w:tcPr>
          <w:p>
            <w:pPr>
              <w:rPr>
                <w:rFonts w:hint="eastAsia" w:ascii="宋体" w:hAnsi="宋体" w:eastAsia="宋体" w:cs="宋体"/>
                <w:sz w:val="28"/>
              </w:rPr>
            </w:pPr>
            <w:r>
              <w:rPr>
                <w:rFonts w:hint="eastAsia" w:ascii="宋体" w:hAnsi="宋体" w:eastAsia="宋体" w:cs="宋体"/>
                <w:sz w:val="28"/>
              </w:rPr>
              <w:t>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bl>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p>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lang w:val="en-US" w:eastAsia="zh-CN"/>
        </w:rPr>
        <w:t>磋商人</w:t>
      </w:r>
      <w:r>
        <w:rPr>
          <w:rFonts w:hint="eastAsia" w:ascii="宋体" w:hAnsi="宋体" w:eastAsia="宋体" w:cs="宋体"/>
          <w:color w:val="000000"/>
          <w:kern w:val="2"/>
        </w:rPr>
        <w:t>单位名称：</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（公章）</w:t>
      </w:r>
    </w:p>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rPr>
        <w:t>法定代表人或授权代表：</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（签字或盖章）</w:t>
      </w:r>
    </w:p>
    <w:p>
      <w:pPr>
        <w:widowControl/>
        <w:jc w:val="left"/>
        <w:rPr>
          <w:rFonts w:hint="eastAsia" w:ascii="宋体" w:hAnsi="宋体" w:eastAsia="宋体" w:cs="宋体"/>
        </w:rPr>
      </w:pPr>
      <w:r>
        <w:rPr>
          <w:rFonts w:hint="eastAsia" w:ascii="宋体" w:hAnsi="宋体" w:eastAsia="宋体" w:cs="宋体"/>
        </w:rPr>
        <w:br w:type="page"/>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5、管理与技术人员汇总表</w:t>
      </w:r>
    </w:p>
    <w:tbl>
      <w:tblPr>
        <w:tblStyle w:val="2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705"/>
        <w:gridCol w:w="1704"/>
        <w:gridCol w:w="1704"/>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r>
              <w:rPr>
                <w:rFonts w:hint="eastAsia" w:ascii="宋体" w:hAnsi="宋体" w:eastAsia="宋体" w:cs="宋体"/>
                <w:sz w:val="28"/>
              </w:rPr>
              <w:t>姓名</w:t>
            </w:r>
          </w:p>
        </w:tc>
        <w:tc>
          <w:tcPr>
            <w:tcW w:w="1705" w:type="dxa"/>
          </w:tcPr>
          <w:p>
            <w:pPr>
              <w:rPr>
                <w:rFonts w:hint="eastAsia" w:ascii="宋体" w:hAnsi="宋体" w:eastAsia="宋体" w:cs="宋体"/>
                <w:sz w:val="28"/>
              </w:rPr>
            </w:pPr>
            <w:r>
              <w:rPr>
                <w:rFonts w:hint="eastAsia" w:ascii="宋体" w:hAnsi="宋体" w:eastAsia="宋体" w:cs="宋体"/>
                <w:sz w:val="28"/>
              </w:rPr>
              <w:t>职务</w:t>
            </w:r>
          </w:p>
        </w:tc>
        <w:tc>
          <w:tcPr>
            <w:tcW w:w="1704" w:type="dxa"/>
          </w:tcPr>
          <w:p>
            <w:pPr>
              <w:rPr>
                <w:rFonts w:hint="eastAsia" w:ascii="宋体" w:hAnsi="宋体" w:eastAsia="宋体" w:cs="宋体"/>
                <w:sz w:val="28"/>
              </w:rPr>
            </w:pPr>
            <w:r>
              <w:rPr>
                <w:rFonts w:hint="eastAsia" w:ascii="宋体" w:hAnsi="宋体" w:eastAsia="宋体" w:cs="宋体"/>
                <w:sz w:val="28"/>
              </w:rPr>
              <w:t>职称</w:t>
            </w:r>
          </w:p>
        </w:tc>
        <w:tc>
          <w:tcPr>
            <w:tcW w:w="1704" w:type="dxa"/>
          </w:tcPr>
          <w:p>
            <w:pPr>
              <w:rPr>
                <w:rFonts w:hint="eastAsia" w:ascii="宋体" w:hAnsi="宋体" w:eastAsia="宋体" w:cs="宋体"/>
                <w:sz w:val="28"/>
              </w:rPr>
            </w:pPr>
            <w:r>
              <w:rPr>
                <w:rFonts w:hint="eastAsia" w:ascii="宋体" w:hAnsi="宋体" w:eastAsia="宋体" w:cs="宋体"/>
                <w:sz w:val="28"/>
              </w:rPr>
              <w:t>专业</w:t>
            </w:r>
          </w:p>
        </w:tc>
        <w:tc>
          <w:tcPr>
            <w:tcW w:w="1704" w:type="dxa"/>
          </w:tcPr>
          <w:p>
            <w:pPr>
              <w:rPr>
                <w:rFonts w:hint="eastAsia" w:ascii="宋体" w:hAnsi="宋体" w:eastAsia="宋体" w:cs="宋体"/>
                <w:sz w:val="28"/>
              </w:rPr>
            </w:pPr>
            <w:r>
              <w:rPr>
                <w:rFonts w:hint="eastAsia" w:ascii="宋体" w:hAnsi="宋体" w:eastAsia="宋体" w:cs="宋体"/>
                <w:sz w:val="28"/>
              </w:rPr>
              <w:t>从业年限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bl>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lang w:val="en-US" w:eastAsia="zh-CN"/>
        </w:rPr>
        <w:t>磋商人</w:t>
      </w:r>
      <w:r>
        <w:rPr>
          <w:rFonts w:hint="eastAsia" w:ascii="宋体" w:hAnsi="宋体" w:eastAsia="宋体" w:cs="宋体"/>
          <w:color w:val="000000"/>
          <w:kern w:val="2"/>
        </w:rPr>
        <w:t>单位名称：</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（公章）</w:t>
      </w:r>
    </w:p>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rPr>
        <w:t>法定代表人或授权代表：</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（签字或盖章）</w:t>
      </w:r>
    </w:p>
    <w:p>
      <w:pPr>
        <w:widowControl/>
        <w:jc w:val="left"/>
        <w:rPr>
          <w:rFonts w:hint="eastAsia" w:ascii="宋体" w:hAnsi="宋体" w:eastAsia="宋体" w:cs="宋体"/>
        </w:rPr>
      </w:pPr>
      <w:r>
        <w:rPr>
          <w:rFonts w:hint="eastAsia" w:ascii="宋体" w:hAnsi="宋体" w:eastAsia="宋体" w:cs="宋体"/>
        </w:rP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6、</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文件要求的其他资料</w:t>
      </w:r>
    </w:p>
    <w:p>
      <w:pPr>
        <w:widowControl/>
        <w:jc w:val="left"/>
        <w:rPr>
          <w:lang w:val="zh-CN"/>
        </w:rPr>
      </w:pPr>
      <w:r>
        <w:rPr>
          <w:lang w:val="zh-CN"/>
        </w:rP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二、报价部分</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报价一览表</w:t>
      </w:r>
    </w:p>
    <w:p>
      <w:pPr>
        <w:pStyle w:val="7"/>
        <w:spacing w:line="400" w:lineRule="exact"/>
        <w:ind w:left="-178" w:leftChars="-85" w:firstLine="177" w:firstLineChars="74"/>
        <w:rPr>
          <w:rFonts w:hint="eastAsia" w:ascii="Times New Roman" w:hAnsi="Times New Roman" w:eastAsia="宋体" w:cs="Times New Roman"/>
          <w:kern w:val="0"/>
          <w:sz w:val="24"/>
          <w:szCs w:val="24"/>
          <w:u w:val="single"/>
        </w:rPr>
      </w:pPr>
      <w:r>
        <w:rPr>
          <w:rFonts w:hint="eastAsia" w:ascii="宋体" w:hAnsi="宋体" w:eastAsia="宋体" w:cs="宋体"/>
          <w:color w:val="000000"/>
          <w:sz w:val="24"/>
        </w:rPr>
        <w:t>项目名称：</w:t>
      </w:r>
      <w:r>
        <w:rPr>
          <w:rFonts w:hint="eastAsia" w:ascii="Times New Roman" w:hAnsi="Times New Roman" w:eastAsia="宋体" w:cs="Times New Roman"/>
          <w:kern w:val="0"/>
          <w:sz w:val="24"/>
          <w:szCs w:val="24"/>
          <w:u w:val="single"/>
        </w:rPr>
        <w:t>山东省济宁市地面沉降监测网建设项目(A包）梁山县杨营镇高楼苗圃施工标段</w:t>
      </w:r>
      <w:r>
        <w:rPr>
          <w:rFonts w:hint="eastAsia" w:ascii="Times New Roman" w:hAnsi="Times New Roman" w:eastAsia="宋体" w:cs="Times New Roman"/>
          <w:sz w:val="24"/>
          <w:szCs w:val="24"/>
          <w:u w:val="single"/>
          <w:lang w:val="en-US" w:eastAsia="zh-CN"/>
        </w:rPr>
        <w:t>基岩标</w:t>
      </w:r>
      <w:r>
        <w:rPr>
          <w:rFonts w:hint="eastAsia" w:ascii="Times New Roman" w:hAnsi="Times New Roman" w:eastAsia="宋体" w:cs="Times New Roman"/>
          <w:sz w:val="24"/>
          <w:szCs w:val="24"/>
          <w:u w:val="single"/>
        </w:rPr>
        <w:t>孔</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分层标孔</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地下水位监测孔</w:t>
      </w:r>
      <w:r>
        <w:rPr>
          <w:rFonts w:hint="eastAsia" w:ascii="Times New Roman" w:hAnsi="Times New Roman" w:eastAsia="宋体" w:cs="Times New Roman"/>
          <w:kern w:val="0"/>
          <w:sz w:val="24"/>
          <w:szCs w:val="24"/>
          <w:u w:val="single"/>
        </w:rPr>
        <w:t>施工</w:t>
      </w:r>
    </w:p>
    <w:p>
      <w:pPr>
        <w:pStyle w:val="7"/>
        <w:spacing w:line="400" w:lineRule="exact"/>
        <w:ind w:left="-178" w:leftChars="-85" w:firstLine="177" w:firstLineChars="74"/>
        <w:rPr>
          <w:rFonts w:hint="eastAsia" w:ascii="宋体" w:hAnsi="宋体" w:eastAsia="宋体" w:cs="宋体"/>
          <w:color w:val="000000"/>
          <w:sz w:val="24"/>
        </w:rPr>
      </w:pPr>
      <w:r>
        <w:rPr>
          <w:rFonts w:hint="eastAsia" w:ascii="宋体" w:hAnsi="宋体" w:eastAsia="宋体" w:cs="宋体"/>
          <w:color w:val="000000"/>
          <w:sz w:val="24"/>
          <w:lang w:val="en-US" w:eastAsia="zh-CN"/>
        </w:rPr>
        <w:t>磋商人单位</w:t>
      </w:r>
      <w:r>
        <w:rPr>
          <w:rFonts w:hint="eastAsia" w:ascii="宋体" w:hAnsi="宋体" w:eastAsia="宋体" w:cs="宋体"/>
          <w:color w:val="000000"/>
          <w:sz w:val="24"/>
        </w:rPr>
        <w:t xml:space="preserve">名称：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（公章）</w:t>
      </w:r>
    </w:p>
    <w:p>
      <w:pPr>
        <w:pStyle w:val="7"/>
        <w:spacing w:line="400" w:lineRule="exact"/>
        <w:ind w:left="-178" w:leftChars="-85" w:firstLine="177" w:firstLineChars="74"/>
        <w:rPr>
          <w:rFonts w:hint="eastAsia" w:ascii="宋体" w:hAnsi="宋体" w:eastAsia="宋体" w:cs="宋体"/>
          <w:color w:val="000000"/>
          <w:sz w:val="24"/>
        </w:rPr>
      </w:pPr>
      <w:r>
        <w:rPr>
          <w:rFonts w:hint="eastAsia" w:ascii="宋体" w:hAnsi="宋体" w:eastAsia="宋体" w:cs="宋体"/>
          <w:color w:val="000000"/>
          <w:sz w:val="24"/>
        </w:rPr>
        <w:t>法定代表人或授权代表（签字或盖章）：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tbl>
      <w:tblPr>
        <w:tblStyle w:val="21"/>
        <w:tblW w:w="9510" w:type="dxa"/>
        <w:jc w:val="center"/>
        <w:tblInd w:w="0" w:type="dxa"/>
        <w:tblLayout w:type="fixed"/>
        <w:tblCellMar>
          <w:top w:w="0" w:type="dxa"/>
          <w:left w:w="108" w:type="dxa"/>
          <w:bottom w:w="0" w:type="dxa"/>
          <w:right w:w="108" w:type="dxa"/>
        </w:tblCellMar>
      </w:tblPr>
      <w:tblGrid>
        <w:gridCol w:w="2543"/>
        <w:gridCol w:w="6967"/>
      </w:tblGrid>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eastAsia="宋体" w:cs="宋体"/>
                <w:color w:val="000000"/>
                <w:sz w:val="24"/>
                <w:lang w:val="zh-CN"/>
              </w:rPr>
            </w:pPr>
            <w:r>
              <w:rPr>
                <w:rFonts w:hint="eastAsia" w:ascii="宋体" w:hAnsi="宋体" w:eastAsia="宋体" w:cs="宋体"/>
                <w:b/>
                <w:bCs/>
                <w:color w:val="000000"/>
                <w:sz w:val="24"/>
                <w:lang w:val="zh-CN"/>
              </w:rPr>
              <w:t>项目名称</w:t>
            </w:r>
          </w:p>
        </w:tc>
        <w:tc>
          <w:tcPr>
            <w:tcW w:w="69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480" w:firstLineChars="200"/>
              <w:jc w:val="left"/>
              <w:rPr>
                <w:rFonts w:hint="eastAsia" w:ascii="宋体" w:hAnsi="宋体" w:eastAsia="宋体" w:cs="宋体"/>
                <w:bCs/>
                <w:color w:val="000000"/>
                <w:sz w:val="24"/>
                <w:lang w:val="zh-CN"/>
              </w:rPr>
            </w:pPr>
            <w:r>
              <w:rPr>
                <w:rFonts w:hint="eastAsia" w:ascii="Times New Roman" w:hAnsi="Times New Roman" w:eastAsia="宋体" w:cs="Times New Roman"/>
                <w:kern w:val="0"/>
                <w:sz w:val="24"/>
                <w:szCs w:val="24"/>
                <w:u w:val="single"/>
              </w:rPr>
              <w:t>山东省济宁市地面沉降监测网建设项目(A包）梁山县杨营镇高楼苗圃施工标段</w:t>
            </w:r>
            <w:r>
              <w:rPr>
                <w:rFonts w:hint="eastAsia" w:ascii="Times New Roman" w:hAnsi="Times New Roman" w:eastAsia="宋体" w:cs="Times New Roman"/>
                <w:sz w:val="24"/>
                <w:szCs w:val="24"/>
                <w:u w:val="single"/>
                <w:lang w:val="en-US" w:eastAsia="zh-CN"/>
              </w:rPr>
              <w:t>基岩标</w:t>
            </w:r>
            <w:r>
              <w:rPr>
                <w:rFonts w:hint="eastAsia" w:ascii="Times New Roman" w:hAnsi="Times New Roman" w:eastAsia="宋体" w:cs="Times New Roman"/>
                <w:sz w:val="24"/>
                <w:szCs w:val="24"/>
                <w:u w:val="single"/>
              </w:rPr>
              <w:t>孔</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分层标孔</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地下水位监测孔</w:t>
            </w:r>
            <w:r>
              <w:rPr>
                <w:rFonts w:hint="eastAsia" w:ascii="Times New Roman" w:hAnsi="Times New Roman" w:eastAsia="宋体" w:cs="Times New Roman"/>
                <w:kern w:val="0"/>
                <w:sz w:val="24"/>
                <w:szCs w:val="24"/>
                <w:u w:val="single"/>
              </w:rPr>
              <w:t>施工</w:t>
            </w: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工作内容</w:t>
            </w:r>
          </w:p>
        </w:tc>
        <w:tc>
          <w:tcPr>
            <w:tcW w:w="6967" w:type="dxa"/>
            <w:tcBorders>
              <w:top w:val="single" w:color="auto" w:sz="6" w:space="0"/>
              <w:left w:val="single" w:color="auto" w:sz="6" w:space="0"/>
              <w:bottom w:val="single" w:color="auto" w:sz="4"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000000"/>
                <w:sz w:val="24"/>
                <w:lang w:val="zh-CN"/>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总价（元）</w:t>
            </w:r>
          </w:p>
        </w:tc>
        <w:tc>
          <w:tcPr>
            <w:tcW w:w="6967" w:type="dxa"/>
            <w:tcBorders>
              <w:top w:val="single" w:color="auto" w:sz="6" w:space="0"/>
              <w:left w:val="single" w:color="auto" w:sz="6" w:space="0"/>
              <w:bottom w:val="single" w:color="auto" w:sz="4"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000000"/>
                <w:sz w:val="24"/>
                <w:u w:val="single"/>
                <w:lang w:val="zh-CN"/>
              </w:rPr>
            </w:pPr>
            <w:r>
              <w:rPr>
                <w:rFonts w:hint="eastAsia" w:ascii="宋体" w:hAnsi="宋体" w:eastAsia="宋体" w:cs="宋体"/>
                <w:color w:val="000000"/>
                <w:sz w:val="24"/>
                <w:lang w:val="zh-CN"/>
              </w:rPr>
              <w:t>大写：</w:t>
            </w: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zh-CN"/>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000000"/>
                <w:sz w:val="24"/>
                <w:highlight w:val="yellow"/>
                <w:u w:val="single"/>
                <w:lang w:val="zh-CN"/>
              </w:rPr>
            </w:pPr>
            <w:r>
              <w:rPr>
                <w:rFonts w:hint="eastAsia" w:ascii="宋体" w:hAnsi="宋体" w:eastAsia="宋体" w:cs="宋体"/>
                <w:color w:val="000000"/>
                <w:sz w:val="24"/>
                <w:lang w:val="zh-CN"/>
              </w:rPr>
              <w:t>小写：</w:t>
            </w: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lang w:val="zh-CN"/>
              </w:rPr>
              <w:t>元（保留两位小数）</w:t>
            </w: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项目负责人</w:t>
            </w:r>
          </w:p>
        </w:tc>
        <w:tc>
          <w:tcPr>
            <w:tcW w:w="6967" w:type="dxa"/>
            <w:tcBorders>
              <w:top w:val="single" w:color="auto" w:sz="6" w:space="0"/>
              <w:left w:val="single" w:color="auto" w:sz="6" w:space="0"/>
              <w:bottom w:val="single" w:color="auto" w:sz="4" w:space="0"/>
              <w:right w:val="single" w:color="auto" w:sz="6" w:space="0"/>
            </w:tcBorders>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宋体" w:hAnsi="宋体" w:eastAsia="宋体" w:cs="宋体"/>
                <w:color w:val="000000"/>
                <w:sz w:val="24"/>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工期</w:t>
            </w:r>
          </w:p>
        </w:tc>
        <w:tc>
          <w:tcPr>
            <w:tcW w:w="6967" w:type="dxa"/>
            <w:tcBorders>
              <w:top w:val="single" w:color="auto" w:sz="6" w:space="0"/>
              <w:left w:val="single" w:color="auto" w:sz="6" w:space="0"/>
              <w:bottom w:val="single" w:color="auto" w:sz="4" w:space="0"/>
              <w:right w:val="single" w:color="auto" w:sz="6" w:space="0"/>
            </w:tcBorders>
            <w:vAlign w:val="center"/>
          </w:tcPr>
          <w:p>
            <w:pPr>
              <w:rPr>
                <w:rFonts w:hint="eastAsia" w:ascii="宋体" w:hAnsi="宋体" w:eastAsia="宋体" w:cs="宋体"/>
                <w:color w:val="000000"/>
                <w:sz w:val="24"/>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对</w:t>
            </w:r>
            <w:r>
              <w:rPr>
                <w:rFonts w:hint="eastAsia" w:ascii="宋体" w:hAnsi="宋体" w:eastAsia="宋体" w:cs="宋体"/>
                <w:color w:val="000000"/>
                <w:sz w:val="24"/>
                <w:lang w:val="en-US" w:eastAsia="zh-CN"/>
              </w:rPr>
              <w:t>磋商</w:t>
            </w:r>
            <w:r>
              <w:rPr>
                <w:rFonts w:hint="eastAsia" w:ascii="宋体" w:hAnsi="宋体" w:eastAsia="宋体" w:cs="宋体"/>
                <w:color w:val="000000"/>
                <w:sz w:val="24"/>
                <w:lang w:val="zh-CN"/>
              </w:rPr>
              <w:t>文件</w:t>
            </w:r>
          </w:p>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响应程度</w:t>
            </w:r>
          </w:p>
        </w:tc>
        <w:tc>
          <w:tcPr>
            <w:tcW w:w="6967"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eastAsia="宋体" w:cs="宋体"/>
                <w:color w:val="000000"/>
                <w:sz w:val="24"/>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优惠条款</w:t>
            </w:r>
          </w:p>
        </w:tc>
        <w:tc>
          <w:tcPr>
            <w:tcW w:w="6967"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eastAsia="宋体" w:cs="宋体"/>
                <w:color w:val="000000"/>
                <w:sz w:val="24"/>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备注</w:t>
            </w:r>
          </w:p>
        </w:tc>
        <w:tc>
          <w:tcPr>
            <w:tcW w:w="6967"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eastAsia="宋体" w:cs="宋体"/>
                <w:color w:val="000000"/>
                <w:sz w:val="24"/>
                <w:lang w:val="zh-CN"/>
              </w:rPr>
            </w:pPr>
          </w:p>
        </w:tc>
      </w:tr>
    </w:tbl>
    <w:p>
      <w:pPr>
        <w:rPr>
          <w:rFonts w:hint="eastAsia" w:ascii="宋体" w:hAnsi="宋体" w:eastAsia="宋体" w:cs="宋体"/>
          <w:color w:val="000000"/>
          <w:sz w:val="24"/>
          <w:highlight w:val="none"/>
        </w:rPr>
      </w:pPr>
      <w:r>
        <w:rPr>
          <w:rFonts w:hint="eastAsia" w:ascii="宋体" w:hAnsi="宋体" w:eastAsia="宋体" w:cs="宋体"/>
          <w:color w:val="000000"/>
          <w:sz w:val="24"/>
        </w:rPr>
        <w:t xml:space="preserve">                                           </w:t>
      </w:r>
      <w:r>
        <w:rPr>
          <w:rFonts w:hint="eastAsia" w:ascii="宋体" w:hAnsi="宋体" w:eastAsia="宋体" w:cs="宋体"/>
          <w:color w:val="000000"/>
          <w:sz w:val="24"/>
          <w:highlight w:val="none"/>
        </w:rPr>
        <w:t xml:space="preserve">        </w:t>
      </w:r>
    </w:p>
    <w:p>
      <w:pPr>
        <w:ind w:firstLine="5760" w:firstLineChars="2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202</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月  日</w:t>
      </w:r>
    </w:p>
    <w:p>
      <w:pPr>
        <w:widowControl/>
        <w:jc w:val="left"/>
        <w:rPr>
          <w:rFonts w:hint="eastAsia" w:ascii="宋体" w:hAnsi="宋体" w:eastAsia="宋体" w:cs="宋体"/>
        </w:rPr>
      </w:pPr>
      <w:r>
        <w:rPr>
          <w:rFonts w:hint="eastAsia" w:ascii="宋体" w:hAnsi="宋体" w:eastAsia="宋体" w:cs="宋体"/>
        </w:rPr>
        <w:br w:type="page"/>
      </w:r>
    </w:p>
    <w:p>
      <w:pPr>
        <w:rPr>
          <w:sz w:val="28"/>
          <w:szCs w:val="28"/>
          <w:lang w:val="zh-CN"/>
        </w:rPr>
      </w:pPr>
      <w:r>
        <w:rPr>
          <w:rFonts w:hint="eastAsia"/>
          <w:sz w:val="28"/>
          <w:szCs w:val="28"/>
          <w:lang w:val="zh-CN"/>
        </w:rPr>
        <w:t>三</w:t>
      </w:r>
      <w:r>
        <w:rPr>
          <w:sz w:val="28"/>
          <w:szCs w:val="28"/>
          <w:lang w:val="zh-CN"/>
        </w:rPr>
        <w:t>、技术部分</w:t>
      </w:r>
    </w:p>
    <w:p>
      <w:pPr>
        <w:rPr>
          <w:sz w:val="28"/>
          <w:szCs w:val="28"/>
          <w:lang w:val="zh-CN"/>
        </w:rPr>
      </w:pPr>
      <w:r>
        <w:rPr>
          <w:rFonts w:hint="eastAsia"/>
          <w:sz w:val="28"/>
          <w:szCs w:val="28"/>
          <w:lang w:val="zh-CN"/>
        </w:rPr>
        <w:t>自拟</w:t>
      </w:r>
    </w:p>
    <w:p>
      <w:pPr>
        <w:autoSpaceDE w:val="0"/>
        <w:autoSpaceDN w:val="0"/>
        <w:adjustRightInd w:val="0"/>
        <w:jc w:val="center"/>
        <w:rPr>
          <w:rFonts w:ascii="Times New Roman" w:hAnsi="Times New Roman" w:eastAsia="宋体" w:cs="Times New Roman"/>
          <w:b/>
          <w:bCs/>
          <w:kern w:val="0"/>
          <w:sz w:val="28"/>
          <w:szCs w:val="28"/>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388450"/>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3MDIxMjY2NWFiMGI3ODBmNWNjZTdkNGI0OTU5MTQifQ=="/>
  </w:docVars>
  <w:rsids>
    <w:rsidRoot w:val="009F0305"/>
    <w:rsid w:val="00010DE0"/>
    <w:rsid w:val="00031DBF"/>
    <w:rsid w:val="000855EF"/>
    <w:rsid w:val="00093D62"/>
    <w:rsid w:val="000A5F9A"/>
    <w:rsid w:val="000E19DD"/>
    <w:rsid w:val="0016077E"/>
    <w:rsid w:val="001D6061"/>
    <w:rsid w:val="001F0594"/>
    <w:rsid w:val="00205CED"/>
    <w:rsid w:val="002560EF"/>
    <w:rsid w:val="002E0B77"/>
    <w:rsid w:val="002E0FEC"/>
    <w:rsid w:val="003B42DA"/>
    <w:rsid w:val="003C28F7"/>
    <w:rsid w:val="00421709"/>
    <w:rsid w:val="004866AF"/>
    <w:rsid w:val="005172B3"/>
    <w:rsid w:val="00542FB5"/>
    <w:rsid w:val="00550287"/>
    <w:rsid w:val="005C286B"/>
    <w:rsid w:val="0069565F"/>
    <w:rsid w:val="006D5865"/>
    <w:rsid w:val="00730D87"/>
    <w:rsid w:val="00770B86"/>
    <w:rsid w:val="0078295C"/>
    <w:rsid w:val="007D1B52"/>
    <w:rsid w:val="007F32BC"/>
    <w:rsid w:val="00896E58"/>
    <w:rsid w:val="00911021"/>
    <w:rsid w:val="0097076D"/>
    <w:rsid w:val="009B1EEF"/>
    <w:rsid w:val="009B679F"/>
    <w:rsid w:val="009E62AB"/>
    <w:rsid w:val="009F0305"/>
    <w:rsid w:val="00A362D2"/>
    <w:rsid w:val="00A954D2"/>
    <w:rsid w:val="00AD279C"/>
    <w:rsid w:val="00AD7C52"/>
    <w:rsid w:val="00B23FD9"/>
    <w:rsid w:val="00CB4648"/>
    <w:rsid w:val="00CF7E2B"/>
    <w:rsid w:val="00D3731A"/>
    <w:rsid w:val="00D76123"/>
    <w:rsid w:val="00D837D9"/>
    <w:rsid w:val="00D92DFA"/>
    <w:rsid w:val="00E12D26"/>
    <w:rsid w:val="00EA22C0"/>
    <w:rsid w:val="00F0132C"/>
    <w:rsid w:val="00F66743"/>
    <w:rsid w:val="00F94E92"/>
    <w:rsid w:val="0586439A"/>
    <w:rsid w:val="058F0C56"/>
    <w:rsid w:val="083C5C86"/>
    <w:rsid w:val="0C995886"/>
    <w:rsid w:val="0D780708"/>
    <w:rsid w:val="0D861D61"/>
    <w:rsid w:val="0EEF6328"/>
    <w:rsid w:val="112D63D0"/>
    <w:rsid w:val="11FA38CF"/>
    <w:rsid w:val="182745B5"/>
    <w:rsid w:val="18447895"/>
    <w:rsid w:val="185C21D5"/>
    <w:rsid w:val="18E221C2"/>
    <w:rsid w:val="1B97089C"/>
    <w:rsid w:val="1F0806B1"/>
    <w:rsid w:val="213E193C"/>
    <w:rsid w:val="2758264B"/>
    <w:rsid w:val="284973F8"/>
    <w:rsid w:val="319665CA"/>
    <w:rsid w:val="33CC0216"/>
    <w:rsid w:val="354C0ADD"/>
    <w:rsid w:val="37CB16EF"/>
    <w:rsid w:val="38F940DA"/>
    <w:rsid w:val="39BE7DAA"/>
    <w:rsid w:val="3C3D36E0"/>
    <w:rsid w:val="439B147D"/>
    <w:rsid w:val="44DA7BBE"/>
    <w:rsid w:val="517B7665"/>
    <w:rsid w:val="53FC182C"/>
    <w:rsid w:val="5687035C"/>
    <w:rsid w:val="589A2969"/>
    <w:rsid w:val="58EB7CF2"/>
    <w:rsid w:val="5A467FAC"/>
    <w:rsid w:val="5B6F1C92"/>
    <w:rsid w:val="5D037921"/>
    <w:rsid w:val="5D2832E7"/>
    <w:rsid w:val="610F3276"/>
    <w:rsid w:val="68015D30"/>
    <w:rsid w:val="6BD32595"/>
    <w:rsid w:val="6CFB2D06"/>
    <w:rsid w:val="6E2061D3"/>
    <w:rsid w:val="70B05349"/>
    <w:rsid w:val="777C09DC"/>
    <w:rsid w:val="779708BF"/>
    <w:rsid w:val="7C1C12B6"/>
    <w:rsid w:val="7EF1120A"/>
    <w:rsid w:val="7F19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unhideWhenUsed/>
    <w:qFormat/>
    <w:uiPriority w:val="39"/>
    <w:pPr>
      <w:ind w:left="1260"/>
      <w:jc w:val="left"/>
    </w:pPr>
    <w:rPr>
      <w:rFonts w:eastAsiaTheme="minorHAnsi"/>
      <w:sz w:val="18"/>
      <w:szCs w:val="18"/>
    </w:rPr>
  </w:style>
  <w:style w:type="paragraph" w:styleId="5">
    <w:name w:val="Normal Indent"/>
    <w:basedOn w:val="1"/>
    <w:qFormat/>
    <w:uiPriority w:val="0"/>
    <w:pPr>
      <w:ind w:firstLine="420"/>
    </w:pPr>
    <w:rPr>
      <w:rFonts w:ascii="Times New Roman" w:hAnsi="Times New Roman" w:eastAsia="宋体" w:cs="Times New Roman"/>
      <w:szCs w:val="24"/>
    </w:rPr>
  </w:style>
  <w:style w:type="paragraph" w:styleId="6">
    <w:name w:val="Body Text"/>
    <w:basedOn w:val="1"/>
    <w:link w:val="27"/>
    <w:qFormat/>
    <w:uiPriority w:val="0"/>
    <w:pPr>
      <w:spacing w:after="120"/>
    </w:pPr>
    <w:rPr>
      <w:rFonts w:ascii="Times New Roman" w:hAnsi="Times New Roman" w:eastAsia="宋体" w:cs="Times New Roman"/>
      <w:kern w:val="0"/>
      <w:sz w:val="24"/>
      <w:szCs w:val="24"/>
    </w:rPr>
  </w:style>
  <w:style w:type="paragraph" w:styleId="7">
    <w:name w:val="Body Text Indent"/>
    <w:basedOn w:val="1"/>
    <w:link w:val="30"/>
    <w:qFormat/>
    <w:uiPriority w:val="0"/>
    <w:pPr>
      <w:spacing w:after="120"/>
      <w:ind w:left="420" w:leftChars="200"/>
    </w:pPr>
    <w:rPr>
      <w:rFonts w:ascii="Times New Roman" w:hAnsi="Times New Roman" w:eastAsia="宋体" w:cs="Times New Roman"/>
      <w:szCs w:val="24"/>
    </w:rPr>
  </w:style>
  <w:style w:type="paragraph" w:styleId="8">
    <w:name w:val="toc 5"/>
    <w:basedOn w:val="1"/>
    <w:next w:val="1"/>
    <w:unhideWhenUsed/>
    <w:qFormat/>
    <w:uiPriority w:val="39"/>
    <w:pPr>
      <w:ind w:left="840"/>
      <w:jc w:val="left"/>
    </w:pPr>
    <w:rPr>
      <w:rFonts w:eastAsiaTheme="minorHAnsi"/>
      <w:sz w:val="18"/>
      <w:szCs w:val="18"/>
    </w:rPr>
  </w:style>
  <w:style w:type="paragraph" w:styleId="9">
    <w:name w:val="toc 3"/>
    <w:basedOn w:val="1"/>
    <w:next w:val="1"/>
    <w:unhideWhenUsed/>
    <w:qFormat/>
    <w:uiPriority w:val="39"/>
    <w:pPr>
      <w:ind w:left="420"/>
      <w:jc w:val="left"/>
    </w:pPr>
    <w:rPr>
      <w:rFonts w:eastAsiaTheme="minorHAnsi"/>
      <w:i/>
      <w:iCs/>
      <w:sz w:val="20"/>
      <w:szCs w:val="20"/>
    </w:rPr>
  </w:style>
  <w:style w:type="paragraph" w:styleId="10">
    <w:name w:val="toc 8"/>
    <w:basedOn w:val="1"/>
    <w:next w:val="1"/>
    <w:unhideWhenUsed/>
    <w:qFormat/>
    <w:uiPriority w:val="39"/>
    <w:pPr>
      <w:ind w:left="1470"/>
      <w:jc w:val="left"/>
    </w:pPr>
    <w:rPr>
      <w:rFonts w:eastAsiaTheme="minorHAnsi"/>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rFonts w:eastAsiaTheme="minorHAnsi"/>
      <w:b/>
      <w:bCs/>
      <w:caps/>
      <w:sz w:val="20"/>
      <w:szCs w:val="20"/>
    </w:rPr>
  </w:style>
  <w:style w:type="paragraph" w:styleId="14">
    <w:name w:val="toc 4"/>
    <w:basedOn w:val="1"/>
    <w:next w:val="1"/>
    <w:unhideWhenUsed/>
    <w:qFormat/>
    <w:uiPriority w:val="39"/>
    <w:pPr>
      <w:ind w:left="630"/>
      <w:jc w:val="left"/>
    </w:pPr>
    <w:rPr>
      <w:rFonts w:eastAsiaTheme="minorHAnsi"/>
      <w:sz w:val="18"/>
      <w:szCs w:val="18"/>
    </w:rPr>
  </w:style>
  <w:style w:type="paragraph" w:styleId="15">
    <w:name w:val="toc 6"/>
    <w:basedOn w:val="1"/>
    <w:next w:val="1"/>
    <w:unhideWhenUsed/>
    <w:qFormat/>
    <w:uiPriority w:val="39"/>
    <w:pPr>
      <w:ind w:left="1050"/>
      <w:jc w:val="left"/>
    </w:pPr>
    <w:rPr>
      <w:rFonts w:eastAsiaTheme="minorHAnsi"/>
      <w:sz w:val="18"/>
      <w:szCs w:val="18"/>
    </w:rPr>
  </w:style>
  <w:style w:type="paragraph" w:styleId="16">
    <w:name w:val="toc 2"/>
    <w:basedOn w:val="1"/>
    <w:next w:val="1"/>
    <w:unhideWhenUsed/>
    <w:qFormat/>
    <w:uiPriority w:val="39"/>
    <w:pPr>
      <w:ind w:left="210"/>
      <w:jc w:val="left"/>
    </w:pPr>
    <w:rPr>
      <w:rFonts w:eastAsiaTheme="minorHAnsi"/>
      <w:smallCaps/>
      <w:sz w:val="20"/>
      <w:szCs w:val="20"/>
    </w:rPr>
  </w:style>
  <w:style w:type="paragraph" w:styleId="17">
    <w:name w:val="toc 9"/>
    <w:basedOn w:val="1"/>
    <w:next w:val="1"/>
    <w:unhideWhenUsed/>
    <w:qFormat/>
    <w:uiPriority w:val="39"/>
    <w:pPr>
      <w:ind w:left="1680"/>
      <w:jc w:val="left"/>
    </w:pPr>
    <w:rPr>
      <w:rFonts w:eastAsiaTheme="minorHAnsi"/>
      <w:sz w:val="18"/>
      <w:szCs w:val="18"/>
    </w:rPr>
  </w:style>
  <w:style w:type="paragraph" w:styleId="18">
    <w:name w:val="Normal (Web)"/>
    <w:basedOn w:val="1"/>
    <w:link w:val="28"/>
    <w:unhideWhenUsed/>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页眉 字符"/>
    <w:basedOn w:val="19"/>
    <w:link w:val="12"/>
    <w:qFormat/>
    <w:uiPriority w:val="99"/>
    <w:rPr>
      <w:sz w:val="18"/>
      <w:szCs w:val="18"/>
    </w:rPr>
  </w:style>
  <w:style w:type="character" w:customStyle="1" w:styleId="24">
    <w:name w:val="页脚 字符"/>
    <w:basedOn w:val="19"/>
    <w:link w:val="11"/>
    <w:qFormat/>
    <w:uiPriority w:val="99"/>
    <w:rPr>
      <w:sz w:val="18"/>
      <w:szCs w:val="18"/>
    </w:rPr>
  </w:style>
  <w:style w:type="character" w:customStyle="1" w:styleId="25">
    <w:name w:val="标题 1 字符"/>
    <w:basedOn w:val="19"/>
    <w:link w:val="2"/>
    <w:qFormat/>
    <w:uiPriority w:val="9"/>
    <w:rPr>
      <w:b/>
      <w:bCs/>
      <w:kern w:val="44"/>
      <w:sz w:val="44"/>
      <w:szCs w:val="44"/>
    </w:rPr>
  </w:style>
  <w:style w:type="character" w:customStyle="1" w:styleId="26">
    <w:name w:val="标题 2 字符"/>
    <w:basedOn w:val="19"/>
    <w:link w:val="3"/>
    <w:semiHidden/>
    <w:qFormat/>
    <w:uiPriority w:val="9"/>
    <w:rPr>
      <w:rFonts w:asciiTheme="majorHAnsi" w:hAnsiTheme="majorHAnsi" w:eastAsiaTheme="majorEastAsia" w:cstheme="majorBidi"/>
      <w:b/>
      <w:bCs/>
      <w:kern w:val="2"/>
      <w:sz w:val="32"/>
      <w:szCs w:val="32"/>
    </w:rPr>
  </w:style>
  <w:style w:type="character" w:customStyle="1" w:styleId="27">
    <w:name w:val="正文文本 字符"/>
    <w:basedOn w:val="19"/>
    <w:link w:val="6"/>
    <w:qFormat/>
    <w:uiPriority w:val="0"/>
    <w:rPr>
      <w:rFonts w:ascii="Times New Roman" w:hAnsi="Times New Roman" w:eastAsia="宋体" w:cs="Times New Roman"/>
      <w:sz w:val="24"/>
      <w:szCs w:val="24"/>
    </w:rPr>
  </w:style>
  <w:style w:type="character" w:customStyle="1" w:styleId="28">
    <w:name w:val="普通(网站) 字符"/>
    <w:link w:val="18"/>
    <w:qFormat/>
    <w:locked/>
    <w:uiPriority w:val="0"/>
    <w:rPr>
      <w:rFonts w:ascii="宋体" w:hAnsi="宋体" w:eastAsia="宋体" w:cs="Times New Roman"/>
      <w:sz w:val="24"/>
      <w:szCs w:val="24"/>
    </w:rPr>
  </w:style>
  <w:style w:type="paragraph" w:customStyle="1" w:styleId="29">
    <w:name w:val="TOC Heading"/>
    <w:basedOn w:val="2"/>
    <w:next w:val="1"/>
    <w:semiHidden/>
    <w:unhideWhenUsed/>
    <w:qFormat/>
    <w:uiPriority w:val="39"/>
    <w:pPr>
      <w:outlineLvl w:val="9"/>
    </w:pPr>
  </w:style>
  <w:style w:type="character" w:customStyle="1" w:styleId="30">
    <w:name w:val="正文文本缩进 字符"/>
    <w:basedOn w:val="19"/>
    <w:link w:val="7"/>
    <w:qFormat/>
    <w:uiPriority w:val="0"/>
    <w:rPr>
      <w:rFonts w:ascii="Times New Roman" w:hAnsi="Times New Roman" w:eastAsia="宋体" w:cs="Times New Roman"/>
      <w:kern w:val="2"/>
      <w:sz w:val="21"/>
      <w:szCs w:val="24"/>
    </w:rPr>
  </w:style>
  <w:style w:type="table" w:customStyle="1" w:styleId="3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08129-7ADD-4E8A-8D6D-668651D989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888</Words>
  <Characters>5065</Characters>
  <Lines>42</Lines>
  <Paragraphs>11</Paragraphs>
  <TotalTime>35</TotalTime>
  <ScaleCrop>false</ScaleCrop>
  <LinksUpToDate>false</LinksUpToDate>
  <CharactersWithSpaces>5942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2022-05-27T03:25:00Z</dcterms:created>
  <dc:creator>z yufeing</dc:creator>
  <cp:lastModifiedBy>Administrator</cp:lastModifiedBy>
  <cp:lastPrinted>2024-03-29T02:56:00Z</cp:lastPrinted>
  <dcterms:modified xsi:type="dcterms:W3CDTF">2024-09-02T08:26:37Z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CA6B531396CC413CA5DE639D86E78AB6_12</vt:lpwstr>
  </property>
</Properties>
</file>